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18B" w:rsidRPr="00F85D5E" w:rsidRDefault="00F6446E" w:rsidP="00B1372A">
      <w:pPr>
        <w:spacing w:before="100" w:beforeAutospacing="1" w:after="100" w:afterAutospacing="1" w:line="360" w:lineRule="auto"/>
        <w:ind w:left="-425"/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noProof/>
          <w:sz w:val="22"/>
          <w:szCs w:val="22"/>
        </w:rPr>
        <w:drawing>
          <wp:inline distT="0" distB="0" distL="0" distR="0" wp14:anchorId="0A48AD1B" wp14:editId="21259B82">
            <wp:extent cx="2035961" cy="905510"/>
            <wp:effectExtent l="0" t="0" r="0" b="0"/>
            <wp:docPr id="2" name="Obraz 2" descr="Obraz zawierający siedzi, ciężarówka, ruch uliczny, osob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iedzi, ciężarówka, ruch uliczny, osob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85" cy="9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8B" w:rsidRPr="005C7220" w:rsidRDefault="001A00B4" w:rsidP="00B1372A">
      <w:pPr>
        <w:spacing w:before="100" w:beforeAutospacing="1" w:after="100" w:afterAutospacing="1" w:line="360" w:lineRule="auto"/>
        <w:rPr>
          <w:rFonts w:ascii="Gilroy" w:eastAsia="Gilroy" w:hAnsi="Gilroy" w:cs="Gilroy"/>
        </w:rPr>
      </w:pPr>
      <w:r w:rsidRPr="005C7220">
        <w:rPr>
          <w:rFonts w:ascii="Gilroy" w:eastAsia="Gilroy" w:hAnsi="Gilroy" w:cs="Gilroy"/>
        </w:rPr>
        <w:t xml:space="preserve">Informacja prasowa, </w:t>
      </w:r>
      <w:r w:rsidR="00F6446E" w:rsidRPr="005C7220">
        <w:rPr>
          <w:rFonts w:ascii="Gilroy" w:eastAsia="Gilroy" w:hAnsi="Gilroy" w:cs="Gilroy"/>
        </w:rPr>
        <w:t>04</w:t>
      </w:r>
      <w:r w:rsidRPr="005C7220">
        <w:rPr>
          <w:rFonts w:ascii="Gilroy" w:eastAsia="Gilroy" w:hAnsi="Gilroy" w:cs="Gilroy"/>
        </w:rPr>
        <w:t>.0</w:t>
      </w:r>
      <w:r w:rsidR="00F6446E" w:rsidRPr="005C7220">
        <w:rPr>
          <w:rFonts w:ascii="Gilroy" w:eastAsia="Gilroy" w:hAnsi="Gilroy" w:cs="Gilroy"/>
        </w:rPr>
        <w:t>9</w:t>
      </w:r>
      <w:r w:rsidRPr="005C7220">
        <w:rPr>
          <w:rFonts w:ascii="Gilroy" w:eastAsia="Gilroy" w:hAnsi="Gilroy" w:cs="Gilroy"/>
        </w:rPr>
        <w:t>.2020</w:t>
      </w:r>
    </w:p>
    <w:p w:rsidR="00F85D5E" w:rsidRDefault="00F85D5E" w:rsidP="00B1372A">
      <w:pPr>
        <w:spacing w:before="120" w:after="120"/>
        <w:rPr>
          <w:rFonts w:ascii="Gilroy" w:eastAsia="Gilroy" w:hAnsi="Gilroy" w:cs="Gilroy"/>
          <w:b/>
          <w:bCs/>
          <w:sz w:val="28"/>
          <w:szCs w:val="28"/>
        </w:rPr>
      </w:pPr>
      <w:r w:rsidRPr="00F6446E">
        <w:rPr>
          <w:rFonts w:ascii="Gilroy" w:eastAsia="Gilroy" w:hAnsi="Gilroy" w:cs="Gilroy"/>
          <w:b/>
          <w:bCs/>
          <w:sz w:val="28"/>
          <w:szCs w:val="28"/>
        </w:rPr>
        <w:t>„</w:t>
      </w:r>
      <w:r w:rsidR="00F6446E" w:rsidRPr="00F6446E">
        <w:rPr>
          <w:rFonts w:ascii="Gilroy" w:eastAsia="Gilroy" w:hAnsi="Gilroy" w:cs="Gilroy"/>
          <w:b/>
          <w:bCs/>
          <w:sz w:val="28"/>
          <w:szCs w:val="28"/>
        </w:rPr>
        <w:t>Zakopane słońce</w:t>
      </w:r>
      <w:r w:rsidRPr="00F6446E">
        <w:rPr>
          <w:rFonts w:ascii="Gilroy" w:eastAsia="Gilroy" w:hAnsi="Gilroy" w:cs="Gilroy"/>
          <w:b/>
          <w:bCs/>
          <w:sz w:val="28"/>
          <w:szCs w:val="28"/>
        </w:rPr>
        <w:t xml:space="preserve">” </w:t>
      </w:r>
      <w:r w:rsidR="004A7AF9">
        <w:rPr>
          <w:rFonts w:ascii="Gilroy" w:eastAsia="Gilroy" w:hAnsi="Gilroy" w:cs="Gilroy"/>
          <w:b/>
          <w:bCs/>
          <w:sz w:val="28"/>
          <w:szCs w:val="28"/>
        </w:rPr>
        <w:t>w</w:t>
      </w:r>
      <w:r w:rsidRPr="00F6446E">
        <w:rPr>
          <w:rFonts w:ascii="Gilroy" w:eastAsia="Gilroy" w:hAnsi="Gilroy" w:cs="Gilroy"/>
          <w:b/>
          <w:bCs/>
          <w:sz w:val="28"/>
          <w:szCs w:val="28"/>
        </w:rPr>
        <w:t xml:space="preserve"> Biennale Warszawa </w:t>
      </w:r>
    </w:p>
    <w:p w:rsidR="004A7AF9" w:rsidRDefault="004A7AF9" w:rsidP="00B1372A">
      <w:pPr>
        <w:spacing w:before="120" w:after="120"/>
        <w:rPr>
          <w:rFonts w:ascii="Gilroy" w:eastAsia="Gilroy" w:hAnsi="Gilroy" w:cs="Gilroy"/>
          <w:b/>
          <w:bCs/>
          <w:sz w:val="28"/>
          <w:szCs w:val="28"/>
        </w:rPr>
      </w:pPr>
    </w:p>
    <w:p w:rsidR="004A7AF9" w:rsidRPr="00F6446E" w:rsidRDefault="004A7AF9" w:rsidP="004A7AF9">
      <w:pPr>
        <w:spacing w:before="120" w:after="120"/>
        <w:jc w:val="both"/>
        <w:rPr>
          <w:rFonts w:ascii="Gilroy" w:eastAsia="Gilroy" w:hAnsi="Gilroy" w:cs="Gilroy"/>
          <w:b/>
          <w:bCs/>
          <w:sz w:val="28"/>
          <w:szCs w:val="28"/>
        </w:rPr>
      </w:pPr>
      <w:r>
        <w:rPr>
          <w:rFonts w:ascii="Gilroy" w:eastAsia="Gilroy" w:hAnsi="Gilroy" w:cs="Gilroy"/>
          <w:b/>
          <w:bCs/>
          <w:sz w:val="28"/>
          <w:szCs w:val="28"/>
        </w:rPr>
        <w:t>Ropa naftow</w:t>
      </w:r>
      <w:r w:rsidR="00416522">
        <w:rPr>
          <w:rFonts w:ascii="Gilroy" w:eastAsia="Gilroy" w:hAnsi="Gilroy" w:cs="Gilroy"/>
          <w:b/>
          <w:bCs/>
          <w:sz w:val="28"/>
          <w:szCs w:val="28"/>
        </w:rPr>
        <w:t xml:space="preserve">a, </w:t>
      </w:r>
      <w:r w:rsidR="002959BF">
        <w:rPr>
          <w:rFonts w:ascii="Gilroy" w:eastAsia="Gilroy" w:hAnsi="Gilroy" w:cs="Gilroy"/>
          <w:b/>
          <w:bCs/>
          <w:sz w:val="28"/>
          <w:szCs w:val="28"/>
        </w:rPr>
        <w:t>konsumpcja energii oraz</w:t>
      </w:r>
      <w:r w:rsidR="00416522">
        <w:rPr>
          <w:rFonts w:ascii="Gilroy" w:eastAsia="Gilroy" w:hAnsi="Gilroy" w:cs="Gilroy"/>
          <w:b/>
          <w:bCs/>
          <w:sz w:val="28"/>
          <w:szCs w:val="28"/>
        </w:rPr>
        <w:t xml:space="preserve"> zmian</w:t>
      </w:r>
      <w:r w:rsidR="002959BF">
        <w:rPr>
          <w:rFonts w:ascii="Gilroy" w:eastAsia="Gilroy" w:hAnsi="Gilroy" w:cs="Gilroy"/>
          <w:b/>
          <w:bCs/>
          <w:sz w:val="28"/>
          <w:szCs w:val="28"/>
        </w:rPr>
        <w:t>y</w:t>
      </w:r>
      <w:r w:rsidR="00416522">
        <w:rPr>
          <w:rFonts w:ascii="Gilroy" w:eastAsia="Gilroy" w:hAnsi="Gilroy" w:cs="Gilroy"/>
          <w:b/>
          <w:bCs/>
          <w:sz w:val="28"/>
          <w:szCs w:val="28"/>
        </w:rPr>
        <w:t xml:space="preserve"> klimatyczn</w:t>
      </w:r>
      <w:r w:rsidR="002959BF">
        <w:rPr>
          <w:rFonts w:ascii="Gilroy" w:eastAsia="Gilroy" w:hAnsi="Gilroy" w:cs="Gilroy"/>
          <w:b/>
          <w:bCs/>
          <w:sz w:val="28"/>
          <w:szCs w:val="28"/>
        </w:rPr>
        <w:t xml:space="preserve">e </w:t>
      </w:r>
      <w:r w:rsidR="002959BF" w:rsidRPr="002959BF">
        <w:rPr>
          <w:rFonts w:ascii="Gilroy" w:eastAsia="Gilroy" w:hAnsi="Gilroy" w:cs="Gilroy"/>
          <w:b/>
          <w:bCs/>
          <w:sz w:val="28"/>
          <w:szCs w:val="28"/>
        </w:rPr>
        <w:t>–</w:t>
      </w:r>
      <w:r w:rsidR="00416522">
        <w:rPr>
          <w:rFonts w:ascii="Gilroy" w:eastAsia="Gilroy" w:hAnsi="Gilroy" w:cs="Gilroy"/>
          <w:b/>
          <w:bCs/>
          <w:sz w:val="28"/>
          <w:szCs w:val="28"/>
        </w:rPr>
        <w:t xml:space="preserve"> Biennale Warszawa w swoim nowym</w:t>
      </w:r>
      <w:r w:rsidR="002959BF">
        <w:rPr>
          <w:rFonts w:ascii="Gilroy" w:eastAsia="Gilroy" w:hAnsi="Gilroy" w:cs="Gilroy"/>
          <w:b/>
          <w:bCs/>
          <w:sz w:val="28"/>
          <w:szCs w:val="28"/>
        </w:rPr>
        <w:t xml:space="preserve">, </w:t>
      </w:r>
      <w:r w:rsidR="00416522">
        <w:rPr>
          <w:rFonts w:ascii="Gilroy" w:eastAsia="Gilroy" w:hAnsi="Gilroy" w:cs="Gilroy"/>
          <w:b/>
          <w:bCs/>
          <w:sz w:val="28"/>
          <w:szCs w:val="28"/>
        </w:rPr>
        <w:t xml:space="preserve">multimedialnym projekcie zadaje pytanie, jaki mają </w:t>
      </w:r>
      <w:r>
        <w:rPr>
          <w:rFonts w:ascii="Gilroy" w:eastAsia="Gilroy" w:hAnsi="Gilroy" w:cs="Gilroy"/>
          <w:b/>
          <w:bCs/>
          <w:sz w:val="28"/>
          <w:szCs w:val="28"/>
        </w:rPr>
        <w:t>wpływ na ekonomię, politykę i kulturę</w:t>
      </w:r>
      <w:r w:rsidR="00416522">
        <w:rPr>
          <w:rFonts w:ascii="Gilroy" w:eastAsia="Gilroy" w:hAnsi="Gilroy" w:cs="Gilroy"/>
          <w:b/>
          <w:bCs/>
          <w:sz w:val="28"/>
          <w:szCs w:val="28"/>
        </w:rPr>
        <w:t>.</w:t>
      </w:r>
    </w:p>
    <w:p w:rsidR="00F6446E" w:rsidRPr="00AE19D4" w:rsidRDefault="00F6446E" w:rsidP="00F6446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lang w:eastAsia="pl-PL"/>
        </w:rPr>
      </w:pPr>
      <w:r w:rsidRPr="00AE19D4">
        <w:rPr>
          <w:rFonts w:ascii="Gilroy" w:eastAsia="Times New Roman" w:hAnsi="Gilroy" w:cs="Times New Roman"/>
          <w:color w:val="000000"/>
          <w:lang w:eastAsia="pl-PL"/>
        </w:rPr>
        <w:t>Jest wszędzie: w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ubraniach, jedzeniu, lekach, kosmetykach, samochodach, samolotach i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statkach. W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XIX wieku stała się kołem zamachowym industrializacji. Ropa naftowa zmieniła nie tylko gospodarkę energetyczną, ale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także współczesną geopolitykę. To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kapitał, który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decyduje o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przyszłości życia na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Ziemi dotkniętej kryzysem klimatycznym. Czy zmiana sposobu, w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jaki eksploatujemy surowce, pozwoli uratować planetę od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katastrofy? Projekt „Zakopane słońce” opowiada o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tym, w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jaki sposób produkcja i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konsumpcja energii wpływają na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nasze codziennie praktyki oraz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dogłębnie kształtują ekonomię, politykę i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>kulturę. To</w:t>
      </w:r>
      <w:r w:rsidRPr="00AE19D4">
        <w:rPr>
          <w:rFonts w:ascii="Cambria" w:eastAsia="Times New Roman" w:hAnsi="Cambria" w:cs="Cambria"/>
          <w:color w:val="000000"/>
          <w:lang w:eastAsia="pl-PL"/>
        </w:rPr>
        <w:t> 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 xml:space="preserve">multimedialna opowieść przygotowana dla Biennale Warszawa, która od 4 września 2020 dostępna jest bezpłatnie pod adresem </w:t>
      </w:r>
      <w:hyperlink r:id="rId6" w:history="1">
        <w:r w:rsidRPr="00AE19D4">
          <w:rPr>
            <w:rStyle w:val="Hipercze"/>
            <w:rFonts w:ascii="Gilroy" w:eastAsia="Times New Roman" w:hAnsi="Gilroy" w:cs="Times New Roman"/>
            <w:lang w:eastAsia="pl-PL"/>
          </w:rPr>
          <w:t>www.zakopaneslonce.com</w:t>
        </w:r>
      </w:hyperlink>
      <w:r w:rsidRPr="00AE19D4">
        <w:rPr>
          <w:rFonts w:ascii="Gilroy" w:eastAsia="Times New Roman" w:hAnsi="Gilroy" w:cs="Times New Roman"/>
          <w:color w:val="000000"/>
          <w:lang w:eastAsia="pl-PL"/>
        </w:rPr>
        <w:t xml:space="preserve"> </w:t>
      </w:r>
      <w:r w:rsidR="00AE19D4">
        <w:rPr>
          <w:rFonts w:ascii="Gilroy" w:eastAsia="Times New Roman" w:hAnsi="Gilroy" w:cs="Times New Roman"/>
          <w:color w:val="000000"/>
          <w:lang w:eastAsia="pl-PL"/>
        </w:rPr>
        <w:t xml:space="preserve">(wersja angielska: </w:t>
      </w:r>
      <w:hyperlink r:id="rId7" w:history="1">
        <w:r w:rsidR="00AE19D4" w:rsidRPr="0077001C">
          <w:rPr>
            <w:rStyle w:val="Hipercze"/>
            <w:rFonts w:ascii="Gilroy" w:eastAsia="Times New Roman" w:hAnsi="Gilroy" w:cs="Times New Roman"/>
            <w:lang w:eastAsia="pl-PL"/>
          </w:rPr>
          <w:t>www.buriedsun.com</w:t>
        </w:r>
      </w:hyperlink>
      <w:r w:rsidR="00AE19D4">
        <w:rPr>
          <w:rFonts w:ascii="Gilroy" w:eastAsia="Times New Roman" w:hAnsi="Gilroy" w:cs="Times New Roman"/>
          <w:color w:val="000000"/>
          <w:lang w:eastAsia="pl-PL"/>
        </w:rPr>
        <w:t xml:space="preserve">) 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 xml:space="preserve">w postaci </w:t>
      </w:r>
      <w:r w:rsidR="007106BA">
        <w:rPr>
          <w:rFonts w:ascii="Gilroy" w:eastAsia="Times New Roman" w:hAnsi="Gilroy" w:cs="Times New Roman"/>
          <w:color w:val="000000"/>
          <w:lang w:eastAsia="pl-PL"/>
        </w:rPr>
        <w:t>dokumentu sieciowego</w:t>
      </w:r>
      <w:r w:rsidRPr="00AE19D4">
        <w:rPr>
          <w:rFonts w:ascii="Gilroy" w:eastAsia="Times New Roman" w:hAnsi="Gilroy" w:cs="Times New Roman"/>
          <w:color w:val="000000"/>
          <w:lang w:eastAsia="pl-PL"/>
        </w:rPr>
        <w:t xml:space="preserve">, łączącego możliwości wystawy, dokumentu filmowego i strony internetowej. </w:t>
      </w:r>
    </w:p>
    <w:p w:rsidR="00F6446E" w:rsidRPr="00F6446E" w:rsidRDefault="00F6446E" w:rsidP="00F6446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lang w:eastAsia="pl-PL"/>
        </w:rPr>
      </w:pPr>
      <w:r w:rsidRPr="00F6446E">
        <w:rPr>
          <w:rFonts w:ascii="Gilroy" w:eastAsia="Times New Roman" w:hAnsi="Gilroy" w:cs="Times New Roman"/>
          <w:color w:val="000000"/>
          <w:lang w:eastAsia="pl-PL"/>
        </w:rPr>
        <w:t>Kiedy promienie padają na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policzek, słońce wydaje się niewinne i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delikatne. Jednak jego moc ujawnia się w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procesach przekształcania materii organicznej. Setki milionów lat temu słońce zostało „zakopane” pod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ziemią pod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postacią szczątków roślin (szczątków organicznych), by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następnie zamienić się w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ropę, gaz i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węgiel. Dzięki nim w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XIX wieku ewolucja cywilizacji nabrała tempa. Surowce energetyczne pozwoliły rozwinąć się nowoczesnym państwom, 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polityka energetyczna w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dużej mierze decydowała 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kształcie nowego świata.</w:t>
      </w:r>
    </w:p>
    <w:p w:rsidR="00F6446E" w:rsidRPr="00F6446E" w:rsidRDefault="00F6446E" w:rsidP="00F6446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lang w:eastAsia="pl-PL"/>
        </w:rPr>
      </w:pPr>
      <w:r w:rsidRPr="00F6446E">
        <w:rPr>
          <w:rFonts w:ascii="Gilroy" w:eastAsia="Times New Roman" w:hAnsi="Gilroy" w:cs="Times New Roman"/>
          <w:color w:val="000000"/>
          <w:lang w:eastAsia="pl-PL"/>
        </w:rPr>
        <w:t>Źródła energii są dobrem wspólnym i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paliwem postępu, ale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jednocześnie stanowią arenę ostrych międzynarodowych sporów i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wyzysku pracowników. Dostęp do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nich wpływa na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nierówności społeczne – około miliard ludzi dotknięty jest obecnie ubóstwem energetycznym. Zasoby naturalne wyczerpują się, eksploatacja paliw kopalnych prowadzi do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podwyższenia temperatury Ziemi i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zanieczyszczenia środowiska. Wiemy już, że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zatrzymanie postępującej degradacji planety wymaga rewolucji w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myśleniu 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energii.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 xml:space="preserve"> Scenariusze przyszłości, które powstają w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odpowiedzi na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kryzys klimatyczny, widzą tylko jedno rozwiązanie – przejście na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surowce odnawialne: wodę, wiatr, energię słoneczną. Zamiana kopalni na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turbiny wiatrowe, 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rafinerii na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 xml:space="preserve">farmy solarne nie przyniesie jednak efektów, 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lastRenderedPageBreak/>
        <w:t>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ile</w:t>
      </w:r>
      <w:r w:rsidR="00AE19D4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nie będzie im towarzyszyć mniejsza konsumpcja energii. Jaka więc będzie energetyka przyszłości?</w:t>
      </w:r>
    </w:p>
    <w:p w:rsidR="00F6446E" w:rsidRDefault="00F6446E" w:rsidP="00F6446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lang w:eastAsia="pl-PL"/>
        </w:rPr>
      </w:pPr>
      <w:r w:rsidRPr="00F6446E">
        <w:rPr>
          <w:rFonts w:ascii="Gilroy" w:eastAsia="Times New Roman" w:hAnsi="Gilroy" w:cs="Times New Roman"/>
          <w:color w:val="000000"/>
          <w:lang w:eastAsia="pl-PL"/>
        </w:rPr>
        <w:t>„Zakopane słońce” to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multimedialna opowieść złożona z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kilku elementów: tekstu, obrazów, filmu i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narracji dźwiękowej, dodatkowo wzbogacona 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odesłania do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materiałów pozwalających na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pogłębienie wiedzy 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różnych aspektach transformacji energetycznych. Strona internetowa będzie dostępna w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języku polskim i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angielskim oraz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dostosowana do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potrzeb osób z</w:t>
      </w:r>
      <w:r w:rsidRPr="00F6446E">
        <w:rPr>
          <w:rFonts w:ascii="Cambria" w:eastAsia="Times New Roman" w:hAnsi="Cambria" w:cs="Cambria"/>
          <w:color w:val="000000"/>
          <w:lang w:eastAsia="pl-PL"/>
        </w:rPr>
        <w:t> </w:t>
      </w:r>
      <w:r w:rsidRPr="00F6446E">
        <w:rPr>
          <w:rFonts w:ascii="Gilroy" w:eastAsia="Times New Roman" w:hAnsi="Gilroy" w:cs="Times New Roman"/>
          <w:color w:val="000000"/>
          <w:lang w:eastAsia="pl-PL"/>
        </w:rPr>
        <w:t>niepełnosprawnościami.</w:t>
      </w:r>
    </w:p>
    <w:p w:rsidR="00F6446E" w:rsidRPr="00F6446E" w:rsidRDefault="00F6446E" w:rsidP="00F6446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lang w:eastAsia="pl-PL"/>
        </w:rPr>
      </w:pP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Kuratorka projektu i</w:t>
      </w:r>
      <w:r w:rsidRPr="00F6446E">
        <w:rPr>
          <w:rFonts w:ascii="Cambria" w:eastAsia="Gilroy" w:hAnsi="Cambria" w:cs="Cambria"/>
          <w:b/>
          <w:bCs/>
          <w:sz w:val="22"/>
          <w:szCs w:val="22"/>
        </w:rPr>
        <w:t> </w:t>
      </w:r>
      <w:r w:rsidRPr="00F6446E">
        <w:rPr>
          <w:rFonts w:ascii="Gilroy" w:eastAsia="Gilroy" w:hAnsi="Gilroy" w:cs="Gilroy"/>
          <w:b/>
          <w:bCs/>
          <w:sz w:val="22"/>
          <w:szCs w:val="22"/>
        </w:rPr>
        <w:t>autorka tekstu:</w:t>
      </w:r>
      <w:r w:rsidRPr="00F6446E">
        <w:rPr>
          <w:rFonts w:ascii="Gilroy" w:eastAsia="Gilroy" w:hAnsi="Gilroy" w:cs="Gilroy"/>
          <w:sz w:val="22"/>
          <w:szCs w:val="22"/>
        </w:rPr>
        <w:t xml:space="preserve"> Aleksandra Jach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Koncepcja projektu:</w:t>
      </w:r>
      <w:r w:rsidRPr="00F6446E">
        <w:rPr>
          <w:rFonts w:ascii="Gilroy" w:eastAsia="Gilroy" w:hAnsi="Gilroy" w:cs="Gilroy"/>
          <w:sz w:val="22"/>
          <w:szCs w:val="22"/>
        </w:rPr>
        <w:t xml:space="preserve"> Michał Dąbrowski, Aleksandra Jach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Projekt graficzny i</w:t>
      </w:r>
      <w:r w:rsidRPr="00F6446E">
        <w:rPr>
          <w:rFonts w:ascii="Cambria" w:eastAsia="Gilroy" w:hAnsi="Cambria" w:cs="Cambria"/>
          <w:b/>
          <w:bCs/>
          <w:sz w:val="22"/>
          <w:szCs w:val="22"/>
        </w:rPr>
        <w:t> </w:t>
      </w:r>
      <w:r w:rsidRPr="00F6446E">
        <w:rPr>
          <w:rFonts w:ascii="Gilroy" w:eastAsia="Gilroy" w:hAnsi="Gilroy" w:cs="Gilroy"/>
          <w:b/>
          <w:bCs/>
          <w:sz w:val="22"/>
          <w:szCs w:val="22"/>
        </w:rPr>
        <w:t>wizualizacje:</w:t>
      </w:r>
      <w:r w:rsidRPr="00F6446E">
        <w:rPr>
          <w:rFonts w:ascii="Gilroy" w:eastAsia="Gilroy" w:hAnsi="Gilroy" w:cs="Gilroy"/>
          <w:sz w:val="22"/>
          <w:szCs w:val="22"/>
        </w:rPr>
        <w:t xml:space="preserve"> Michał Dąbrowski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Realizacja strony internetowej:</w:t>
      </w:r>
      <w:r w:rsidRPr="00F6446E">
        <w:rPr>
          <w:rFonts w:ascii="Gilroy" w:eastAsia="Gilroy" w:hAnsi="Gilroy" w:cs="Gilroy"/>
          <w:sz w:val="22"/>
          <w:szCs w:val="22"/>
        </w:rPr>
        <w:t xml:space="preserve"> Łukasz Grochowski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Kompozycja ścieżki dźwiękowej:</w:t>
      </w:r>
      <w:r w:rsidRPr="00F6446E">
        <w:rPr>
          <w:rFonts w:ascii="Gilroy" w:eastAsia="Gilroy" w:hAnsi="Gilroy" w:cs="Gilroy"/>
          <w:sz w:val="22"/>
          <w:szCs w:val="22"/>
        </w:rPr>
        <w:t xml:space="preserve"> Monochrom Studio</w:t>
      </w:r>
      <w:r w:rsidRPr="00F6446E">
        <w:rPr>
          <w:rFonts w:ascii="Cambria" w:eastAsia="Gilroy" w:hAnsi="Cambria" w:cs="Cambria"/>
          <w:sz w:val="22"/>
          <w:szCs w:val="22"/>
        </w:rPr>
        <w:t> 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Lektorki:</w:t>
      </w:r>
      <w:r w:rsidRPr="00F6446E">
        <w:rPr>
          <w:rFonts w:ascii="Gilroy" w:eastAsia="Gilroy" w:hAnsi="Gilroy" w:cs="Gilroy"/>
          <w:sz w:val="22"/>
          <w:szCs w:val="22"/>
        </w:rPr>
        <w:t xml:space="preserve"> Beata Bandurska, Jodie Baltazar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Tłumaczenie:</w:t>
      </w:r>
      <w:r w:rsidRPr="00F6446E">
        <w:rPr>
          <w:rFonts w:ascii="Gilroy" w:eastAsia="Gilroy" w:hAnsi="Gilroy" w:cs="Gilroy"/>
          <w:sz w:val="22"/>
          <w:szCs w:val="22"/>
        </w:rPr>
        <w:t xml:space="preserve"> </w:t>
      </w:r>
      <w:proofErr w:type="spellStart"/>
      <w:r w:rsidRPr="00F6446E">
        <w:rPr>
          <w:rFonts w:ascii="Gilroy" w:eastAsia="Gilroy" w:hAnsi="Gilroy" w:cs="Gilroy"/>
          <w:sz w:val="22"/>
          <w:szCs w:val="22"/>
        </w:rPr>
        <w:t>Lauren</w:t>
      </w:r>
      <w:proofErr w:type="spellEnd"/>
      <w:r w:rsidRPr="00F6446E">
        <w:rPr>
          <w:rFonts w:ascii="Gilroy" w:eastAsia="Gilroy" w:hAnsi="Gilroy" w:cs="Gilroy"/>
          <w:sz w:val="22"/>
          <w:szCs w:val="22"/>
        </w:rPr>
        <w:t xml:space="preserve"> Dubowski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Redakcja:</w:t>
      </w:r>
      <w:r w:rsidRPr="00F6446E">
        <w:rPr>
          <w:rFonts w:ascii="Gilroy" w:eastAsia="Gilroy" w:hAnsi="Gilroy" w:cs="Gilroy"/>
          <w:sz w:val="22"/>
          <w:szCs w:val="22"/>
        </w:rPr>
        <w:t xml:space="preserve"> Anna Papiernik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Konsultacja naukowa:</w:t>
      </w:r>
      <w:r w:rsidRPr="00F6446E">
        <w:rPr>
          <w:rFonts w:ascii="Gilroy" w:eastAsia="Gilroy" w:hAnsi="Gilroy" w:cs="Gilroy"/>
          <w:sz w:val="22"/>
          <w:szCs w:val="22"/>
        </w:rPr>
        <w:t xml:space="preserve"> Kacper Szulecki</w:t>
      </w:r>
      <w:r w:rsidRPr="00F6446E">
        <w:rPr>
          <w:rFonts w:ascii="Cambria" w:eastAsia="Gilroy" w:hAnsi="Cambria" w:cs="Cambria"/>
          <w:sz w:val="22"/>
          <w:szCs w:val="22"/>
        </w:rPr>
        <w:t> 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Produkcja:</w:t>
      </w:r>
      <w:r w:rsidRPr="00F6446E">
        <w:rPr>
          <w:rFonts w:ascii="Gilroy" w:eastAsia="Gilroy" w:hAnsi="Gilroy" w:cs="Gilroy"/>
          <w:sz w:val="22"/>
          <w:szCs w:val="22"/>
        </w:rPr>
        <w:t xml:space="preserve"> Marta Michalak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Komunikacja i</w:t>
      </w:r>
      <w:r w:rsidRPr="00F6446E">
        <w:rPr>
          <w:rFonts w:ascii="Cambria" w:eastAsia="Gilroy" w:hAnsi="Cambria" w:cs="Cambria"/>
          <w:b/>
          <w:bCs/>
          <w:sz w:val="22"/>
          <w:szCs w:val="22"/>
        </w:rPr>
        <w:t> </w:t>
      </w:r>
      <w:r w:rsidRPr="00F6446E">
        <w:rPr>
          <w:rFonts w:ascii="Gilroy" w:eastAsia="Gilroy" w:hAnsi="Gilroy" w:cs="Gilroy"/>
          <w:b/>
          <w:bCs/>
          <w:sz w:val="22"/>
          <w:szCs w:val="22"/>
        </w:rPr>
        <w:t>PR:</w:t>
      </w:r>
      <w:r w:rsidRPr="00F6446E">
        <w:rPr>
          <w:rFonts w:ascii="Gilroy" w:eastAsia="Gilroy" w:hAnsi="Gilroy" w:cs="Gilroy"/>
          <w:sz w:val="22"/>
          <w:szCs w:val="22"/>
        </w:rPr>
        <w:t xml:space="preserve"> Agnieszka </w:t>
      </w:r>
      <w:proofErr w:type="spellStart"/>
      <w:r w:rsidRPr="00F6446E">
        <w:rPr>
          <w:rFonts w:ascii="Gilroy" w:eastAsia="Gilroy" w:hAnsi="Gilroy" w:cs="Gilroy"/>
          <w:sz w:val="22"/>
          <w:szCs w:val="22"/>
        </w:rPr>
        <w:t>Tiutiunik</w:t>
      </w:r>
      <w:proofErr w:type="spellEnd"/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Koordynacja promocji:</w:t>
      </w:r>
      <w:r w:rsidRPr="00F6446E">
        <w:rPr>
          <w:rFonts w:ascii="Gilroy" w:eastAsia="Gilroy" w:hAnsi="Gilroy" w:cs="Gilroy"/>
          <w:sz w:val="22"/>
          <w:szCs w:val="22"/>
        </w:rPr>
        <w:t xml:space="preserve"> Klara </w:t>
      </w:r>
      <w:proofErr w:type="spellStart"/>
      <w:r w:rsidRPr="00F6446E">
        <w:rPr>
          <w:rFonts w:ascii="Gilroy" w:eastAsia="Gilroy" w:hAnsi="Gilroy" w:cs="Gilroy"/>
          <w:sz w:val="22"/>
          <w:szCs w:val="22"/>
        </w:rPr>
        <w:t>Duniec</w:t>
      </w:r>
      <w:proofErr w:type="spellEnd"/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Cambria" w:eastAsia="Gilroy" w:hAnsi="Cambria" w:cs="Cambria"/>
          <w:sz w:val="22"/>
          <w:szCs w:val="22"/>
        </w:rPr>
        <w:t> 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Organizator:</w:t>
      </w:r>
      <w:r w:rsidRPr="00F6446E">
        <w:rPr>
          <w:rFonts w:ascii="Gilroy" w:eastAsia="Gilroy" w:hAnsi="Gilroy" w:cs="Gilroy"/>
          <w:sz w:val="22"/>
          <w:szCs w:val="22"/>
        </w:rPr>
        <w:t xml:space="preserve"> Biennale Warszawa</w:t>
      </w:r>
    </w:p>
    <w:p w:rsidR="00F6446E" w:rsidRPr="00F6446E" w:rsidRDefault="00F6446E" w:rsidP="00F6446E">
      <w:pPr>
        <w:spacing w:before="120" w:after="120"/>
        <w:rPr>
          <w:rFonts w:ascii="Gilroy" w:eastAsia="Gilroy" w:hAnsi="Gilroy" w:cs="Gilroy"/>
          <w:b/>
          <w:bCs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Instytucja Kultury m.st. Warszawa</w:t>
      </w:r>
    </w:p>
    <w:p w:rsidR="00F6446E" w:rsidRDefault="00F6446E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F6446E">
        <w:rPr>
          <w:rFonts w:ascii="Gilroy" w:eastAsia="Gilroy" w:hAnsi="Gilroy" w:cs="Gilroy"/>
          <w:b/>
          <w:bCs/>
          <w:sz w:val="22"/>
          <w:szCs w:val="22"/>
        </w:rPr>
        <w:t>Współpraca:</w:t>
      </w:r>
      <w:r w:rsidRPr="00F6446E">
        <w:rPr>
          <w:rFonts w:ascii="Gilroy" w:eastAsia="Gilroy" w:hAnsi="Gilroy" w:cs="Gilroy"/>
          <w:sz w:val="22"/>
          <w:szCs w:val="22"/>
        </w:rPr>
        <w:t xml:space="preserve"> RATS </w:t>
      </w:r>
      <w:proofErr w:type="spellStart"/>
      <w:r w:rsidRPr="00F6446E">
        <w:rPr>
          <w:rFonts w:ascii="Gilroy" w:eastAsia="Gilroy" w:hAnsi="Gilroy" w:cs="Gilroy"/>
          <w:sz w:val="22"/>
          <w:szCs w:val="22"/>
        </w:rPr>
        <w:t>Agency</w:t>
      </w:r>
      <w:proofErr w:type="spellEnd"/>
    </w:p>
    <w:p w:rsidR="005C7220" w:rsidRPr="00F6446E" w:rsidRDefault="005C7220" w:rsidP="00F6446E">
      <w:pPr>
        <w:spacing w:before="120" w:after="120"/>
        <w:rPr>
          <w:rFonts w:ascii="Gilroy" w:eastAsia="Gilroy" w:hAnsi="Gilroy" w:cs="Gilroy"/>
          <w:sz w:val="22"/>
          <w:szCs w:val="22"/>
        </w:rPr>
      </w:pPr>
      <w:r w:rsidRPr="00570194">
        <w:rPr>
          <w:rFonts w:ascii="Gilroy" w:eastAsia="Gilroy" w:hAnsi="Gilroy" w:cs="Gilroy"/>
          <w:b/>
          <w:bCs/>
          <w:sz w:val="22"/>
          <w:szCs w:val="22"/>
        </w:rPr>
        <w:t>Partnerzy medialni:</w:t>
      </w:r>
      <w:r>
        <w:rPr>
          <w:rFonts w:ascii="Gilroy" w:eastAsia="Gilroy" w:hAnsi="Gilroy" w:cs="Gilroy"/>
          <w:sz w:val="22"/>
          <w:szCs w:val="22"/>
        </w:rPr>
        <w:t xml:space="preserve"> „Notes Na 6 Tygodni”, TOK FM, „Le </w:t>
      </w:r>
      <w:proofErr w:type="spellStart"/>
      <w:r>
        <w:rPr>
          <w:rFonts w:ascii="Gilroy" w:eastAsia="Gilroy" w:hAnsi="Gilroy" w:cs="Gilroy"/>
          <w:sz w:val="22"/>
          <w:szCs w:val="22"/>
        </w:rPr>
        <w:t>Monde</w:t>
      </w:r>
      <w:proofErr w:type="spellEnd"/>
      <w:r>
        <w:rPr>
          <w:rFonts w:ascii="Gilroy" w:eastAsia="Gilroy" w:hAnsi="Gilroy" w:cs="Gilroy"/>
          <w:sz w:val="22"/>
          <w:szCs w:val="22"/>
        </w:rPr>
        <w:t xml:space="preserve"> </w:t>
      </w:r>
      <w:proofErr w:type="spellStart"/>
      <w:r>
        <w:rPr>
          <w:rFonts w:ascii="Gilroy" w:eastAsia="Gilroy" w:hAnsi="Gilroy" w:cs="Gilroy"/>
          <w:sz w:val="22"/>
          <w:szCs w:val="22"/>
        </w:rPr>
        <w:t>diplomatique</w:t>
      </w:r>
      <w:proofErr w:type="spellEnd"/>
      <w:r>
        <w:rPr>
          <w:rFonts w:ascii="Gilroy" w:eastAsia="Gilroy" w:hAnsi="Gilroy" w:cs="Gilroy"/>
          <w:sz w:val="22"/>
          <w:szCs w:val="22"/>
        </w:rPr>
        <w:t xml:space="preserve">”, </w:t>
      </w:r>
      <w:r w:rsidR="00570194">
        <w:rPr>
          <w:rFonts w:ascii="Gilroy" w:eastAsia="Gilroy" w:hAnsi="Gilroy" w:cs="Gilroy"/>
          <w:sz w:val="22"/>
          <w:szCs w:val="22"/>
        </w:rPr>
        <w:t>„Pismo”</w:t>
      </w:r>
    </w:p>
    <w:p w:rsidR="00F6446E" w:rsidRPr="00F85D5E" w:rsidRDefault="00F6446E" w:rsidP="00B1372A">
      <w:pPr>
        <w:spacing w:before="120" w:after="120"/>
        <w:rPr>
          <w:rFonts w:ascii="Gilroy" w:eastAsia="Gilroy" w:hAnsi="Gilroy" w:cs="Gilroy"/>
          <w:sz w:val="22"/>
          <w:szCs w:val="22"/>
        </w:rPr>
      </w:pPr>
    </w:p>
    <w:p w:rsidR="00FF4F17" w:rsidRPr="00F6446E" w:rsidRDefault="00F85D5E" w:rsidP="00F85D5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F6446E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Kontakt dla mediów ze strony Biennale Warszawa:</w:t>
      </w:r>
      <w:r w:rsidR="001A00B4" w:rsidRPr="00F6446E">
        <w:rPr>
          <w:rFonts w:ascii="Gilroy" w:eastAsia="Gilroy" w:hAnsi="Gilroy" w:cs="Gilroy"/>
          <w:color w:val="000000"/>
          <w:sz w:val="22"/>
          <w:szCs w:val="22"/>
        </w:rPr>
        <w:br/>
      </w:r>
      <w:r w:rsidR="001A00B4" w:rsidRPr="00F6446E">
        <w:rPr>
          <w:rFonts w:ascii="Gilroy" w:eastAsia="Gilroy" w:hAnsi="Gilroy" w:cs="Gilroy"/>
          <w:b/>
          <w:color w:val="000000"/>
          <w:sz w:val="22"/>
          <w:szCs w:val="22"/>
        </w:rPr>
        <w:t xml:space="preserve">Agnieszka </w:t>
      </w:r>
      <w:proofErr w:type="spellStart"/>
      <w:r w:rsidR="001A00B4" w:rsidRPr="00F6446E">
        <w:rPr>
          <w:rFonts w:ascii="Gilroy" w:eastAsia="Gilroy" w:hAnsi="Gilroy" w:cs="Gilroy"/>
          <w:b/>
          <w:color w:val="000000"/>
          <w:sz w:val="22"/>
          <w:szCs w:val="22"/>
        </w:rPr>
        <w:t>Tiutiunik</w:t>
      </w:r>
      <w:proofErr w:type="spellEnd"/>
      <w:r w:rsidR="001A00B4" w:rsidRPr="00F6446E">
        <w:rPr>
          <w:rFonts w:ascii="Gilroy" w:eastAsia="Gilroy" w:hAnsi="Gilroy" w:cs="Gilroy"/>
          <w:b/>
          <w:color w:val="000000"/>
          <w:sz w:val="22"/>
          <w:szCs w:val="22"/>
        </w:rPr>
        <w:br/>
      </w:r>
      <w:hyperlink r:id="rId8">
        <w:r w:rsidR="001A00B4" w:rsidRPr="00F6446E">
          <w:rPr>
            <w:rFonts w:ascii="Gilroy" w:eastAsia="Gilroy" w:hAnsi="Gilroy" w:cs="Gilroy"/>
            <w:b/>
            <w:color w:val="0000FF"/>
            <w:sz w:val="22"/>
            <w:szCs w:val="22"/>
            <w:u w:val="single"/>
          </w:rPr>
          <w:t>agnieszka.tiutiunik@biennalewarszawa.pl</w:t>
        </w:r>
      </w:hyperlink>
      <w:r w:rsidR="001A00B4" w:rsidRPr="00F6446E">
        <w:rPr>
          <w:rFonts w:ascii="Gilroy" w:eastAsia="Gilroy" w:hAnsi="Gilroy" w:cs="Gilroy"/>
          <w:b/>
          <w:color w:val="000000"/>
          <w:sz w:val="22"/>
          <w:szCs w:val="22"/>
        </w:rPr>
        <w:br/>
        <w:t>+48</w:t>
      </w:r>
      <w:r w:rsidR="001A00B4" w:rsidRPr="00F6446E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F6446E">
        <w:rPr>
          <w:rFonts w:ascii="Gilroy" w:eastAsia="Gilroy" w:hAnsi="Gilroy" w:cs="Gilroy"/>
          <w:b/>
          <w:color w:val="000000"/>
          <w:sz w:val="22"/>
          <w:szCs w:val="22"/>
        </w:rPr>
        <w:t>730</w:t>
      </w:r>
      <w:r w:rsidR="001A00B4" w:rsidRPr="00F6446E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F6446E">
        <w:rPr>
          <w:rFonts w:ascii="Gilroy" w:eastAsia="Gilroy" w:hAnsi="Gilroy" w:cs="Gilroy"/>
          <w:b/>
          <w:color w:val="000000"/>
          <w:sz w:val="22"/>
          <w:szCs w:val="22"/>
        </w:rPr>
        <w:t>390</w:t>
      </w:r>
      <w:r w:rsidR="00FF4F17" w:rsidRPr="00F6446E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F6446E">
        <w:rPr>
          <w:rFonts w:ascii="Gilroy" w:eastAsia="Gilroy" w:hAnsi="Gilroy" w:cs="Gilroy"/>
          <w:b/>
          <w:color w:val="000000"/>
          <w:sz w:val="22"/>
          <w:szCs w:val="22"/>
        </w:rPr>
        <w:t>60</w:t>
      </w:r>
      <w:r w:rsidR="002E34F9" w:rsidRPr="00F6446E">
        <w:rPr>
          <w:rFonts w:ascii="Gilroy" w:eastAsia="Gilroy" w:hAnsi="Gilroy" w:cs="Gilroy"/>
          <w:b/>
          <w:color w:val="000000"/>
          <w:sz w:val="22"/>
          <w:szCs w:val="22"/>
        </w:rPr>
        <w:t>1</w:t>
      </w:r>
    </w:p>
    <w:sectPr w:rsidR="00FF4F17" w:rsidRPr="00F6446E">
      <w:pgSz w:w="11906" w:h="16838"/>
      <w:pgMar w:top="1417" w:right="1417" w:bottom="1417" w:left="127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8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">
    <w:panose1 w:val="020B0604020202020204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8B"/>
    <w:rsid w:val="00011D26"/>
    <w:rsid w:val="000417C2"/>
    <w:rsid w:val="0008400A"/>
    <w:rsid w:val="000B63A2"/>
    <w:rsid w:val="00104F2A"/>
    <w:rsid w:val="00124D38"/>
    <w:rsid w:val="00144F20"/>
    <w:rsid w:val="001628F9"/>
    <w:rsid w:val="001A00B4"/>
    <w:rsid w:val="001B6793"/>
    <w:rsid w:val="001E6D21"/>
    <w:rsid w:val="00243913"/>
    <w:rsid w:val="002959BF"/>
    <w:rsid w:val="002A6F6B"/>
    <w:rsid w:val="002E34F9"/>
    <w:rsid w:val="002F43BE"/>
    <w:rsid w:val="00323692"/>
    <w:rsid w:val="00345D6A"/>
    <w:rsid w:val="00395427"/>
    <w:rsid w:val="00416522"/>
    <w:rsid w:val="004964B9"/>
    <w:rsid w:val="004A7AF9"/>
    <w:rsid w:val="004C3DFE"/>
    <w:rsid w:val="00570194"/>
    <w:rsid w:val="005C4FB8"/>
    <w:rsid w:val="005C7220"/>
    <w:rsid w:val="00682E7D"/>
    <w:rsid w:val="007106BA"/>
    <w:rsid w:val="00777492"/>
    <w:rsid w:val="00800D99"/>
    <w:rsid w:val="008506D7"/>
    <w:rsid w:val="008F4925"/>
    <w:rsid w:val="008F60F1"/>
    <w:rsid w:val="009254B9"/>
    <w:rsid w:val="009435C0"/>
    <w:rsid w:val="00964185"/>
    <w:rsid w:val="00A82506"/>
    <w:rsid w:val="00AE19D4"/>
    <w:rsid w:val="00B12E41"/>
    <w:rsid w:val="00B1372A"/>
    <w:rsid w:val="00B77694"/>
    <w:rsid w:val="00B82685"/>
    <w:rsid w:val="00B923E0"/>
    <w:rsid w:val="00BC65EA"/>
    <w:rsid w:val="00C4518B"/>
    <w:rsid w:val="00C72192"/>
    <w:rsid w:val="00C8515A"/>
    <w:rsid w:val="00CD4161"/>
    <w:rsid w:val="00D01DA0"/>
    <w:rsid w:val="00D2657C"/>
    <w:rsid w:val="00D75D4B"/>
    <w:rsid w:val="00E35983"/>
    <w:rsid w:val="00E444B4"/>
    <w:rsid w:val="00EF5460"/>
    <w:rsid w:val="00F55E93"/>
    <w:rsid w:val="00F6446E"/>
    <w:rsid w:val="00F85D5E"/>
    <w:rsid w:val="00F93195"/>
    <w:rsid w:val="00F93F7F"/>
    <w:rsid w:val="00FC0E9D"/>
    <w:rsid w:val="00FD749F"/>
    <w:rsid w:val="00FE5E6E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C93D"/>
  <w15:docId w15:val="{00619DA7-B891-BC43-B1FE-2A975049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font808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textexposedshow">
    <w:name w:val="text_exposed_show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UyteHipercze1">
    <w:name w:val="UżyteHiperłącze1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uiPriority w:val="99"/>
    <w:semiHidden/>
    <w:unhideWhenUsed/>
    <w:rsid w:val="00682E7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682E7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44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tiutiunik@biennale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iedsu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paneslonc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TWP8CfxaX+LxoTBKQuDMvpXXw==">AMUW2mWSQzc2q7UvALCdZoWUOsQtlqXnvGjfMBtPv+08Vc2T67eZG6Ig0noK6stxM1YOgmtNAZtq30yRJ7nbx2rkDniof0yLJ91nr2/3bUbOFlWgDbDo/D84nwU6WjwndoFuKXRNJIW4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12" baseType="variant"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mailto:agnieszka.tiutiunik@biennalewarszawa.pl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mailto:sylwia@a-political.org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yq917</dc:creator>
  <cp:keywords/>
  <cp:lastModifiedBy>yq917</cp:lastModifiedBy>
  <cp:revision>6</cp:revision>
  <cp:lastPrinted>2020-03-01T15:44:00Z</cp:lastPrinted>
  <dcterms:created xsi:type="dcterms:W3CDTF">2020-09-02T18:18:00Z</dcterms:created>
  <dcterms:modified xsi:type="dcterms:W3CDTF">2020-09-03T14:45:00Z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