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D119" w14:textId="63764DC9" w:rsidR="00C4518B" w:rsidRPr="0072204F" w:rsidRDefault="000B2D5B" w:rsidP="000B2D5B">
      <w:pPr>
        <w:spacing w:before="100" w:beforeAutospacing="1" w:after="100" w:afterAutospacing="1" w:line="360" w:lineRule="auto"/>
        <w:ind w:left="-425" w:hanging="284"/>
        <w:rPr>
          <w:rFonts w:ascii="Gilroy" w:eastAsia="Gilroy" w:hAnsi="Gilroy" w:cs="Gilroy"/>
          <w:sz w:val="22"/>
          <w:szCs w:val="22"/>
        </w:rPr>
      </w:pPr>
      <w:r>
        <w:rPr>
          <w:rFonts w:ascii="Gilroy" w:eastAsia="Gilroy" w:hAnsi="Gilroy" w:cs="Gilroy"/>
          <w:noProof/>
          <w:sz w:val="22"/>
          <w:szCs w:val="22"/>
        </w:rPr>
        <w:drawing>
          <wp:inline distT="0" distB="0" distL="0" distR="0" wp14:anchorId="4C930411" wp14:editId="142E8AA4">
            <wp:extent cx="2236643" cy="1340189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78" cy="137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5834C" w14:textId="3711F925" w:rsidR="00C4518B" w:rsidRPr="00D027C7" w:rsidRDefault="001A00B4" w:rsidP="0072204F">
      <w:pPr>
        <w:spacing w:before="100" w:beforeAutospacing="1" w:after="100" w:afterAutospacing="1" w:line="360" w:lineRule="auto"/>
        <w:ind w:left="-284"/>
        <w:rPr>
          <w:rFonts w:ascii="Gilroy" w:eastAsia="Gilroy" w:hAnsi="Gilroy" w:cs="Gilroy"/>
          <w:sz w:val="22"/>
          <w:szCs w:val="22"/>
        </w:rPr>
      </w:pPr>
      <w:r w:rsidRPr="00D027C7">
        <w:rPr>
          <w:rFonts w:ascii="Gilroy" w:eastAsia="Gilroy" w:hAnsi="Gilroy" w:cs="Gilroy"/>
          <w:sz w:val="22"/>
          <w:szCs w:val="22"/>
        </w:rPr>
        <w:t xml:space="preserve">Informacja prasowa, </w:t>
      </w:r>
      <w:r w:rsidR="00DC26E0">
        <w:rPr>
          <w:rFonts w:ascii="Gilroy" w:eastAsia="Gilroy" w:hAnsi="Gilroy" w:cs="Gilroy"/>
          <w:sz w:val="22"/>
          <w:szCs w:val="22"/>
        </w:rPr>
        <w:t>6</w:t>
      </w:r>
      <w:r w:rsidRPr="00D027C7">
        <w:rPr>
          <w:rFonts w:ascii="Gilroy" w:eastAsia="Gilroy" w:hAnsi="Gilroy" w:cs="Gilroy"/>
          <w:sz w:val="22"/>
          <w:szCs w:val="22"/>
        </w:rPr>
        <w:t>.</w:t>
      </w:r>
      <w:r w:rsidR="000B2D5B">
        <w:rPr>
          <w:rFonts w:ascii="Gilroy" w:eastAsia="Gilroy" w:hAnsi="Gilroy" w:cs="Gilroy"/>
          <w:sz w:val="22"/>
          <w:szCs w:val="22"/>
        </w:rPr>
        <w:t>0</w:t>
      </w:r>
      <w:r w:rsidR="00DC26E0">
        <w:rPr>
          <w:rFonts w:ascii="Gilroy" w:eastAsia="Gilroy" w:hAnsi="Gilroy" w:cs="Gilroy"/>
          <w:sz w:val="22"/>
          <w:szCs w:val="22"/>
        </w:rPr>
        <w:t>5</w:t>
      </w:r>
      <w:r w:rsidRPr="00D027C7">
        <w:rPr>
          <w:rFonts w:ascii="Gilroy" w:eastAsia="Gilroy" w:hAnsi="Gilroy" w:cs="Gilroy"/>
          <w:sz w:val="22"/>
          <w:szCs w:val="22"/>
        </w:rPr>
        <w:t>.202</w:t>
      </w:r>
      <w:r w:rsidR="000B2D5B">
        <w:rPr>
          <w:rFonts w:ascii="Gilroy" w:eastAsia="Gilroy" w:hAnsi="Gilroy" w:cs="Gilroy"/>
          <w:sz w:val="22"/>
          <w:szCs w:val="22"/>
        </w:rPr>
        <w:t>1</w:t>
      </w:r>
    </w:p>
    <w:p w14:paraId="373CBDEA" w14:textId="77CBC553" w:rsidR="000B2D5B" w:rsidRDefault="00DC26E0" w:rsidP="00D027C7">
      <w:pPr>
        <w:suppressAutoHyphens w:val="0"/>
        <w:spacing w:before="100" w:beforeAutospacing="1" w:after="100" w:afterAutospacing="1"/>
        <w:rPr>
          <w:rFonts w:ascii="Gilroy" w:eastAsia="Gilroy" w:hAnsi="Gilroy" w:cs="Gilroy"/>
          <w:b/>
          <w:bCs/>
        </w:rPr>
      </w:pPr>
      <w:r>
        <w:rPr>
          <w:rFonts w:ascii="Gilroy" w:eastAsia="Gilroy" w:hAnsi="Gilroy" w:cs="Gilroy"/>
          <w:b/>
          <w:bCs/>
        </w:rPr>
        <w:t>Trzy fora w Biennale</w:t>
      </w:r>
    </w:p>
    <w:p w14:paraId="4008D790" w14:textId="76D14FBA" w:rsidR="00786A03" w:rsidRPr="00786A03" w:rsidRDefault="00786A03" w:rsidP="00786A03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</w:pPr>
      <w:r w:rsidRPr="00786A03"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  <w:t>Trzy różne wydarzenia: Międzynarodowe Forum Edukatorek i</w:t>
      </w:r>
      <w:r w:rsidRPr="00786A03">
        <w:rPr>
          <w:rFonts w:ascii="Cambria" w:eastAsia="Times New Roman" w:hAnsi="Cambria" w:cs="Cambria"/>
          <w:b/>
          <w:bCs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  <w:t>Edukatorów Permakultury, Konsensus warszawski oraz</w:t>
      </w:r>
      <w:r w:rsidRPr="00786A03">
        <w:rPr>
          <w:rFonts w:ascii="Cambria" w:eastAsia="Times New Roman" w:hAnsi="Cambria" w:cs="Cambria"/>
          <w:b/>
          <w:bCs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  <w:t>Forum praktyk opiekuńczych, w</w:t>
      </w:r>
      <w:r w:rsidRPr="00786A03">
        <w:rPr>
          <w:rFonts w:ascii="Cambria" w:eastAsia="Times New Roman" w:hAnsi="Cambria" w:cs="Cambria"/>
          <w:b/>
          <w:bCs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  <w:t>maju i</w:t>
      </w:r>
      <w:r w:rsidRPr="00786A03">
        <w:rPr>
          <w:rFonts w:ascii="Cambria" w:eastAsia="Times New Roman" w:hAnsi="Cambria" w:cs="Cambria"/>
          <w:b/>
          <w:bCs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  <w:t xml:space="preserve">czerwcu Biennale Warszawa proponuje </w:t>
      </w:r>
      <w:r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  <w:t>szerokiej</w:t>
      </w:r>
      <w:r w:rsidRPr="00786A03"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  <w:t xml:space="preserve"> publiczności. Tym razem odbędą się one w</w:t>
      </w:r>
      <w:r w:rsidRPr="00786A03">
        <w:rPr>
          <w:rFonts w:ascii="Cambria" w:eastAsia="Times New Roman" w:hAnsi="Cambria" w:cs="Cambria"/>
          <w:b/>
          <w:bCs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  <w:t>formie hybrydowej i</w:t>
      </w:r>
      <w:r w:rsidRPr="00786A03">
        <w:rPr>
          <w:rFonts w:ascii="Cambria" w:eastAsia="Times New Roman" w:hAnsi="Cambria" w:cs="Cambria"/>
          <w:b/>
          <w:bCs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  <w:t>dotyczyć będą zmian w</w:t>
      </w:r>
      <w:r w:rsidRPr="00786A03">
        <w:rPr>
          <w:rFonts w:ascii="Cambria" w:eastAsia="Times New Roman" w:hAnsi="Cambria" w:cs="Cambria"/>
          <w:b/>
          <w:bCs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  <w:t>polityce żywnościowej, ekonomicznej oraz</w:t>
      </w:r>
      <w:r w:rsidRPr="00786A03">
        <w:rPr>
          <w:rFonts w:ascii="Cambria" w:eastAsia="Times New Roman" w:hAnsi="Cambria" w:cs="Cambria"/>
          <w:b/>
          <w:bCs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  <w:t>pracy opiekuńczej.</w:t>
      </w:r>
    </w:p>
    <w:p w14:paraId="2C4B31F4" w14:textId="77777777" w:rsidR="00786A03" w:rsidRPr="00786A03" w:rsidRDefault="00786A03" w:rsidP="00786A03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Jednym z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podstawowych formatów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działalności Biennale Warszawa jest forum. Zwykle kończy ono cykle programowe, podsumowuje wątki oraz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łączy wszystkich zaangażowanych.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praktyce Biennale forum wytwarza relacje, buduje społeczności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rozwija kolektywne formy współpracy. Dotąd zazwyczaj odbywało się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naszej siedzibie, czasem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przestrzeniach publicznych miasta.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ramach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edycji biennale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2019 roku zorganizowaliśmy Polskie Forum Społeczne, Forum Wschodnioeuropejsko-północnoafrykańsko-bliskowschodnie, Konwencję rolniczek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Trans-unie.</w:t>
      </w:r>
    </w:p>
    <w:p w14:paraId="5BC81742" w14:textId="77777777" w:rsidR="00786A03" w:rsidRPr="00786A03" w:rsidRDefault="00786A03" w:rsidP="00786A03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maju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czerwcu tego roku odbędą się trzy kolejne wydarzenia. Pierwsze –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  <w:t>Międzynarodowe Forum Edukatorek i</w:t>
      </w:r>
      <w:r w:rsidRPr="00786A03">
        <w:rPr>
          <w:rFonts w:ascii="Cambria" w:eastAsia="Times New Roman" w:hAnsi="Cambria" w:cs="Cambria"/>
          <w:b/>
          <w:bCs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  <w:t>Edukatorów Permakultury (15–16 maja)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– skierowane będzie do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aktywistów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przedstawicielek okołowarszawskich inicjatyw takich jak ogrody społeczne, kooperatywy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spółdzielnie spożywcze, rodzinne ogródki działkowe, RWS-y, koła gospodyń wiejskich, przedszkola z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ogrodami, zagrody edukacyjne, a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także do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rolników, ogrodników pracujących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permakulturze, edukatorek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edukatorów naturalnego budownictwa oraz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pionierów permakultury. </w:t>
      </w:r>
      <w:proofErr w:type="spellStart"/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Permakultura</w:t>
      </w:r>
      <w:proofErr w:type="spellEnd"/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to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zarazem metoda projektowania jadalnych ogrodów, wspierająca miejskie </w:t>
      </w:r>
      <w:proofErr w:type="gramStart"/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rolnictwo,</w:t>
      </w:r>
      <w:proofErr w:type="gramEnd"/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szansa na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rozwijanie solidarności żywnościowej, wspieranie lokalnych praktyk,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polityk żywnościowych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gospodarki cyrkulacyjnej. Jej najważniejsze zasady to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troska o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Ziemię, o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ludzi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o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sprawiedliwy podział dóbr. Drugi dzień forum, 16 maja, jest otwarty dla publiczności. Będziemy nie tylko przyglądać się praktykom edukacyjnym, ale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też spróbujemy zastanowić się,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jaki sposób każdy może stać się częścią głębokiej transformacji, która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pozwoli nam się cieszyć zdrowym pożywieniem również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miastach, oraz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jak budować lokalne społeczności, które będą mogły realnie wprowadzać tę zmianę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życie po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pandemii.</w:t>
      </w:r>
    </w:p>
    <w:p w14:paraId="263132F8" w14:textId="77777777" w:rsidR="00786A03" w:rsidRPr="00786A03" w:rsidRDefault="00786A03" w:rsidP="00786A03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Drugie forum –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  <w:t>Konsensus warszawski (29 maja)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– będzie zwieńczeniem trwającego ponad rok cyklu „Ekonomie przyszłości”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skierowane będzie do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ekonomistek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ekonomistów oraz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osób zainteresowanych tematyką ekonomiczną, przede wszystkim nowymi ideami, które są odpowiedzią na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występujące na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całym świecie od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kilku dekad strukturalne kryzysy kapitalizmu.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ramach forum powstanie dokument – nasza odpowiedź na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konsensus waszyngtoński. Zostaną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nim ujęte zasady, na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których powinna się opierać </w:t>
      </w:r>
      <w:proofErr w:type="spellStart"/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postpandemiczna</w:t>
      </w:r>
      <w:proofErr w:type="spellEnd"/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ekonomia. Dopełnieniem projektu będzie publikacja książki pod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redakcją Przemysława Wielgosza.</w:t>
      </w:r>
    </w:p>
    <w:p w14:paraId="487D0E76" w14:textId="77777777" w:rsidR="00786A03" w:rsidRPr="00786A03" w:rsidRDefault="00786A03" w:rsidP="00786A03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lastRenderedPageBreak/>
        <w:t>Ostatnie, trzecie spotkanie –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  <w:t>Zaplanujmy strajk reprodukcyjny! Forum praktyk opiekuńczych (19–20 czerwca)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– kończy cykl „Rewolucje opiekuńcze”. Podczas tego zgromadzenia poruszone zostaną takie tematy jak migracja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łańcuchy opiekuńcze, nierówny dostęp do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opieki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zasobów reprodukcyjnych, alternatywne wspólnoty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strategie przetrwania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obliczu kryzysów, reprodukcja wobec przemian technologicznych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kryzysu klimatycznego oraz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sfeminizowana praca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społeczna organizacja opieki. Zamierzamy wspólnie wypracować manifest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listę postulatów, które pomogłyby zbudować sprawiedliwszą rzeczywistość po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skutecznym strajku reprodukcyjnym.</w:t>
      </w:r>
    </w:p>
    <w:p w14:paraId="00A0B1D1" w14:textId="4D7F7F66" w:rsidR="00786A03" w:rsidRPr="00786A03" w:rsidRDefault="00786A03" w:rsidP="00786A03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Wszystkie trzy zgromadzenia odbędą się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trybie hybrydowym – nadawać będziemy z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naszej siedziby przy ul.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Marszałkowskiej, ale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po raz pierwszy zaprosimy także publiczność do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uczestniczenia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forum sieciowym,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proofErr w:type="spellStart"/>
      <w:r w:rsidRPr="00786A03">
        <w:rPr>
          <w:rFonts w:ascii="Gilroy" w:eastAsia="Times New Roman" w:hAnsi="Gilroy" w:cs="Times New Roman"/>
          <w:i/>
          <w:iCs/>
          <w:color w:val="000000"/>
          <w:sz w:val="22"/>
          <w:szCs w:val="22"/>
          <w:lang w:eastAsia="pl-PL"/>
        </w:rPr>
        <w:t>digital</w:t>
      </w:r>
      <w:proofErr w:type="spellEnd"/>
      <w:r w:rsidRPr="00786A03">
        <w:rPr>
          <w:rFonts w:ascii="Cambria" w:eastAsia="Times New Roman" w:hAnsi="Cambria" w:cs="Cambria"/>
          <w:i/>
          <w:iCs/>
          <w:color w:val="000000"/>
          <w:sz w:val="22"/>
          <w:szCs w:val="22"/>
          <w:lang w:eastAsia="pl-PL"/>
        </w:rPr>
        <w:t> </w:t>
      </w:r>
      <w:proofErr w:type="spellStart"/>
      <w:r w:rsidRPr="00786A03">
        <w:rPr>
          <w:rFonts w:ascii="Gilroy" w:eastAsia="Times New Roman" w:hAnsi="Gilroy" w:cs="Times New Roman"/>
          <w:i/>
          <w:iCs/>
          <w:color w:val="000000"/>
          <w:sz w:val="22"/>
          <w:szCs w:val="22"/>
          <w:lang w:eastAsia="pl-PL"/>
        </w:rPr>
        <w:t>assembly</w:t>
      </w:r>
      <w:proofErr w:type="spellEnd"/>
      <w:r w:rsidRPr="00786A03">
        <w:rPr>
          <w:rFonts w:ascii="Gilroy" w:eastAsia="Times New Roman" w:hAnsi="Gilroy" w:cs="Times New Roman"/>
          <w:i/>
          <w:iCs/>
          <w:color w:val="000000"/>
          <w:sz w:val="22"/>
          <w:szCs w:val="22"/>
          <w:lang w:eastAsia="pl-PL"/>
        </w:rPr>
        <w:t xml:space="preserve"> –</w:t>
      </w:r>
      <w:r w:rsidRPr="00786A03">
        <w:rPr>
          <w:rFonts w:ascii="Cambria" w:eastAsia="Times New Roman" w:hAnsi="Cambria" w:cs="Cambria"/>
          <w:i/>
          <w:iCs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transmitowanym za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pomocą platform, jak Facebook, Zoom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YouTube. Zgromadzenie, forum czy zjazd, a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więc te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wszystkie formaty kolektywnych narad, spotkań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debat, które są tak ważne dla Biennale Warszawa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służą wspólnemu wypracowywaniu demokratycznych alternatyw systemowych,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obecnej sytuacji okazują się trudne lub wręcz niemożliwe do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zorganizowania. Pomimo pandemicznych ograniczeń będziemy się jednak starali, by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wszystkie trzy zgromadzenia pozostały przestrzenią kolektywnej pracy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zawiązywania sojuszy. Zmiany, o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których mówimy, mogą być bowiem wprowadzane jedynie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wyniku wspólnego wysiłku, poprzez budowanie relacji, więzi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porozumień na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rzecz innej polityki.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okresie pandemii, dużej liczby </w:t>
      </w:r>
      <w:proofErr w:type="spellStart"/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zachorowań</w:t>
      </w:r>
      <w:proofErr w:type="spellEnd"/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, śmierci wielu osób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Polsce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na świecie, priorytetem jest tworzenie sojuszy na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rzecz zapewnienia opieki, ochrony zdrowia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życia, dowartościowania pracy opiekuńczej oraz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zmian w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polityce ekonomicznej i</w:t>
      </w:r>
      <w:r w:rsidRPr="00786A03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786A03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żywnościowej.</w:t>
      </w:r>
    </w:p>
    <w:p w14:paraId="32CE24D2" w14:textId="70775029" w:rsidR="000B2D5B" w:rsidRPr="000B2D5B" w:rsidRDefault="000B2D5B" w:rsidP="000B2D5B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</w:p>
    <w:p w14:paraId="081E38E3" w14:textId="77777777" w:rsidR="00AD2196" w:rsidRDefault="00AD2196" w:rsidP="00F85D5E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</w:p>
    <w:p w14:paraId="0A79187C" w14:textId="77777777" w:rsidR="00FF4F17" w:rsidRPr="0072204F" w:rsidRDefault="00F85D5E" w:rsidP="00F85D5E">
      <w:pPr>
        <w:suppressAutoHyphens w:val="0"/>
        <w:spacing w:before="100" w:beforeAutospacing="1" w:after="100" w:afterAutospacing="1"/>
        <w:rPr>
          <w:rFonts w:ascii="Gilroy" w:eastAsia="Gilroy" w:hAnsi="Gilroy" w:cs="Gilroy"/>
          <w:b/>
          <w:color w:val="000000"/>
          <w:sz w:val="22"/>
          <w:szCs w:val="22"/>
        </w:rPr>
      </w:pPr>
      <w:r w:rsidRPr="0072204F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Kontakt dla mediów:</w:t>
      </w:r>
      <w:r w:rsidR="001A00B4" w:rsidRPr="0072204F">
        <w:rPr>
          <w:rFonts w:ascii="Gilroy" w:eastAsia="Gilroy" w:hAnsi="Gilroy" w:cs="Gilroy"/>
          <w:color w:val="000000"/>
          <w:sz w:val="22"/>
          <w:szCs w:val="22"/>
        </w:rPr>
        <w:br/>
      </w:r>
      <w:r w:rsidR="001A00B4" w:rsidRPr="0072204F">
        <w:rPr>
          <w:rFonts w:ascii="Gilroy" w:eastAsia="Gilroy" w:hAnsi="Gilroy" w:cs="Gilroy"/>
          <w:b/>
          <w:color w:val="000000"/>
          <w:sz w:val="22"/>
          <w:szCs w:val="22"/>
        </w:rPr>
        <w:t xml:space="preserve">Agnieszka </w:t>
      </w:r>
      <w:proofErr w:type="spellStart"/>
      <w:r w:rsidR="001A00B4" w:rsidRPr="0072204F">
        <w:rPr>
          <w:rFonts w:ascii="Gilroy" w:eastAsia="Gilroy" w:hAnsi="Gilroy" w:cs="Gilroy"/>
          <w:b/>
          <w:color w:val="000000"/>
          <w:sz w:val="22"/>
          <w:szCs w:val="22"/>
        </w:rPr>
        <w:t>Tiutiunik</w:t>
      </w:r>
      <w:proofErr w:type="spellEnd"/>
      <w:r w:rsidR="001A00B4" w:rsidRPr="0072204F">
        <w:rPr>
          <w:rFonts w:ascii="Gilroy" w:eastAsia="Gilroy" w:hAnsi="Gilroy" w:cs="Gilroy"/>
          <w:b/>
          <w:color w:val="000000"/>
          <w:sz w:val="22"/>
          <w:szCs w:val="22"/>
        </w:rPr>
        <w:br/>
      </w:r>
      <w:hyperlink r:id="rId6">
        <w:r w:rsidR="001A00B4" w:rsidRPr="0072204F">
          <w:rPr>
            <w:rFonts w:ascii="Gilroy" w:eastAsia="Gilroy" w:hAnsi="Gilroy" w:cs="Gilroy"/>
            <w:b/>
            <w:color w:val="0000FF"/>
            <w:sz w:val="22"/>
            <w:szCs w:val="22"/>
            <w:u w:val="single"/>
          </w:rPr>
          <w:t>agnieszka.tiutiunik@biennalewarszawa.pl</w:t>
        </w:r>
      </w:hyperlink>
      <w:r w:rsidR="001A00B4" w:rsidRPr="0072204F">
        <w:rPr>
          <w:rFonts w:ascii="Gilroy" w:eastAsia="Gilroy" w:hAnsi="Gilroy" w:cs="Gilroy"/>
          <w:b/>
          <w:color w:val="000000"/>
          <w:sz w:val="22"/>
          <w:szCs w:val="22"/>
        </w:rPr>
        <w:br/>
        <w:t>+48</w:t>
      </w:r>
      <w:r w:rsidR="001A00B4" w:rsidRPr="0072204F">
        <w:rPr>
          <w:rFonts w:ascii="Cambria" w:eastAsia="Cambria" w:hAnsi="Cambria" w:cs="Cambria"/>
          <w:b/>
          <w:color w:val="000000"/>
          <w:sz w:val="22"/>
          <w:szCs w:val="22"/>
        </w:rPr>
        <w:t> </w:t>
      </w:r>
      <w:r w:rsidR="001A00B4" w:rsidRPr="0072204F">
        <w:rPr>
          <w:rFonts w:ascii="Gilroy" w:eastAsia="Gilroy" w:hAnsi="Gilroy" w:cs="Gilroy"/>
          <w:b/>
          <w:color w:val="000000"/>
          <w:sz w:val="22"/>
          <w:szCs w:val="22"/>
        </w:rPr>
        <w:t>730</w:t>
      </w:r>
      <w:r w:rsidR="001A00B4" w:rsidRPr="0072204F">
        <w:rPr>
          <w:rFonts w:ascii="Cambria" w:eastAsia="Cambria" w:hAnsi="Cambria" w:cs="Cambria"/>
          <w:b/>
          <w:color w:val="000000"/>
          <w:sz w:val="22"/>
          <w:szCs w:val="22"/>
        </w:rPr>
        <w:t> </w:t>
      </w:r>
      <w:r w:rsidR="001A00B4" w:rsidRPr="0072204F">
        <w:rPr>
          <w:rFonts w:ascii="Gilroy" w:eastAsia="Gilroy" w:hAnsi="Gilroy" w:cs="Gilroy"/>
          <w:b/>
          <w:color w:val="000000"/>
          <w:sz w:val="22"/>
          <w:szCs w:val="22"/>
        </w:rPr>
        <w:t>390</w:t>
      </w:r>
      <w:r w:rsidR="0072204F" w:rsidRPr="0072204F">
        <w:rPr>
          <w:rFonts w:ascii="Cambria" w:eastAsia="Cambria" w:hAnsi="Cambria" w:cs="Cambria"/>
          <w:b/>
          <w:color w:val="000000"/>
          <w:sz w:val="22"/>
          <w:szCs w:val="22"/>
        </w:rPr>
        <w:t> </w:t>
      </w:r>
      <w:r w:rsidR="001A00B4" w:rsidRPr="0072204F">
        <w:rPr>
          <w:rFonts w:ascii="Gilroy" w:eastAsia="Gilroy" w:hAnsi="Gilroy" w:cs="Gilroy"/>
          <w:b/>
          <w:color w:val="000000"/>
          <w:sz w:val="22"/>
          <w:szCs w:val="22"/>
        </w:rPr>
        <w:t>60</w:t>
      </w:r>
      <w:r w:rsidR="002E34F9" w:rsidRPr="0072204F">
        <w:rPr>
          <w:rFonts w:ascii="Gilroy" w:eastAsia="Gilroy" w:hAnsi="Gilroy" w:cs="Gilroy"/>
          <w:b/>
          <w:color w:val="000000"/>
          <w:sz w:val="22"/>
          <w:szCs w:val="22"/>
        </w:rPr>
        <w:t>1</w:t>
      </w:r>
    </w:p>
    <w:p w14:paraId="62AD137A" w14:textId="77777777" w:rsidR="0072204F" w:rsidRPr="0072204F" w:rsidRDefault="0072204F" w:rsidP="00F85D5E">
      <w:pPr>
        <w:suppressAutoHyphens w:val="0"/>
        <w:spacing w:before="100" w:beforeAutospacing="1" w:after="100" w:afterAutospacing="1"/>
        <w:rPr>
          <w:rFonts w:ascii="Gilroy" w:eastAsia="Gilroy" w:hAnsi="Gilroy" w:cs="Gilroy"/>
          <w:b/>
          <w:color w:val="000000"/>
          <w:sz w:val="22"/>
          <w:szCs w:val="22"/>
        </w:rPr>
      </w:pPr>
    </w:p>
    <w:p w14:paraId="24D125A2" w14:textId="77777777" w:rsidR="0072204F" w:rsidRPr="00141CC4" w:rsidRDefault="0072204F" w:rsidP="00F85D5E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</w:p>
    <w:sectPr w:rsidR="0072204F" w:rsidRPr="00141CC4">
      <w:pgSz w:w="11906" w:h="16838"/>
      <w:pgMar w:top="1417" w:right="1417" w:bottom="1417" w:left="127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08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roy">
    <w:altName w:val="﷽﷽﷽﷽﷽﷽﷽"/>
    <w:panose1 w:val="020B0604020202020204"/>
    <w:charset w:val="00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8B"/>
    <w:rsid w:val="00011D26"/>
    <w:rsid w:val="000417C2"/>
    <w:rsid w:val="0008400A"/>
    <w:rsid w:val="000B2D5B"/>
    <w:rsid w:val="000B63A2"/>
    <w:rsid w:val="000C440D"/>
    <w:rsid w:val="000D2F57"/>
    <w:rsid w:val="00104F2A"/>
    <w:rsid w:val="00105A2E"/>
    <w:rsid w:val="00124D38"/>
    <w:rsid w:val="00141CC4"/>
    <w:rsid w:val="00144F20"/>
    <w:rsid w:val="001628F9"/>
    <w:rsid w:val="00163ECC"/>
    <w:rsid w:val="0017195A"/>
    <w:rsid w:val="001A00B4"/>
    <w:rsid w:val="001B6793"/>
    <w:rsid w:val="001E6D21"/>
    <w:rsid w:val="00236CE3"/>
    <w:rsid w:val="00243913"/>
    <w:rsid w:val="00295D69"/>
    <w:rsid w:val="002A6F6B"/>
    <w:rsid w:val="002E34F9"/>
    <w:rsid w:val="002F43BE"/>
    <w:rsid w:val="00323692"/>
    <w:rsid w:val="00345D6A"/>
    <w:rsid w:val="003C7F50"/>
    <w:rsid w:val="00421E54"/>
    <w:rsid w:val="0047021D"/>
    <w:rsid w:val="004964B9"/>
    <w:rsid w:val="004C3DFE"/>
    <w:rsid w:val="00502B23"/>
    <w:rsid w:val="00546AE4"/>
    <w:rsid w:val="00563A03"/>
    <w:rsid w:val="005C4FB8"/>
    <w:rsid w:val="006567C8"/>
    <w:rsid w:val="00676B27"/>
    <w:rsid w:val="00682E7D"/>
    <w:rsid w:val="00694BBC"/>
    <w:rsid w:val="0072204F"/>
    <w:rsid w:val="00777492"/>
    <w:rsid w:val="00786A03"/>
    <w:rsid w:val="007B45F5"/>
    <w:rsid w:val="00800D99"/>
    <w:rsid w:val="008506D7"/>
    <w:rsid w:val="008F4925"/>
    <w:rsid w:val="008F60F1"/>
    <w:rsid w:val="009254B9"/>
    <w:rsid w:val="009435C0"/>
    <w:rsid w:val="00964185"/>
    <w:rsid w:val="009B04D8"/>
    <w:rsid w:val="00A23D74"/>
    <w:rsid w:val="00A82506"/>
    <w:rsid w:val="00A84920"/>
    <w:rsid w:val="00AD2196"/>
    <w:rsid w:val="00B12E41"/>
    <w:rsid w:val="00B1372A"/>
    <w:rsid w:val="00B77694"/>
    <w:rsid w:val="00B82685"/>
    <w:rsid w:val="00B923E0"/>
    <w:rsid w:val="00C45052"/>
    <w:rsid w:val="00C4518B"/>
    <w:rsid w:val="00C72192"/>
    <w:rsid w:val="00C8515A"/>
    <w:rsid w:val="00CD4161"/>
    <w:rsid w:val="00D01DA0"/>
    <w:rsid w:val="00D027C7"/>
    <w:rsid w:val="00D2657C"/>
    <w:rsid w:val="00DC26E0"/>
    <w:rsid w:val="00E35983"/>
    <w:rsid w:val="00E444B4"/>
    <w:rsid w:val="00E51E1A"/>
    <w:rsid w:val="00EF5460"/>
    <w:rsid w:val="00F040CA"/>
    <w:rsid w:val="00F55E93"/>
    <w:rsid w:val="00F85D5E"/>
    <w:rsid w:val="00F93195"/>
    <w:rsid w:val="00F93F7F"/>
    <w:rsid w:val="00FC0E9D"/>
    <w:rsid w:val="00FD749F"/>
    <w:rsid w:val="00FE5E6E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F864"/>
  <w15:docId w15:val="{62472AC2-6F69-A645-86DC-464AE03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font808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textexposedshow">
    <w:name w:val="text_exposed_show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Nierozpoznanawzmianka1">
    <w:name w:val="Nierozpoznana wzmianka1"/>
    <w:rPr>
      <w:color w:val="605E5C"/>
    </w:rPr>
  </w:style>
  <w:style w:type="character" w:customStyle="1" w:styleId="UyteHipercze1">
    <w:name w:val="UżyteHiperłącze1"/>
    <w:rPr>
      <w:color w:val="954F72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Times New Roman" w:eastAsia="Times New Roman" w:hAnsi="Times New Roman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uiPriority w:val="99"/>
    <w:semiHidden/>
    <w:unhideWhenUsed/>
    <w:rsid w:val="00682E7D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682E7D"/>
    <w:rPr>
      <w:color w:val="954F72"/>
      <w:u w:val="single"/>
    </w:rPr>
  </w:style>
  <w:style w:type="character" w:styleId="Uwydatnienie">
    <w:name w:val="Emphasis"/>
    <w:uiPriority w:val="20"/>
    <w:qFormat/>
    <w:rsid w:val="0072204F"/>
    <w:rPr>
      <w:i/>
      <w:iCs/>
    </w:rPr>
  </w:style>
  <w:style w:type="paragraph" w:styleId="NormalnyWeb">
    <w:name w:val="Normal (Web)"/>
    <w:basedOn w:val="Normalny"/>
    <w:uiPriority w:val="99"/>
    <w:unhideWhenUsed/>
    <w:rsid w:val="0072204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nieszka.tiutiunik@biennalewarszaw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TWP8CfxaX+LxoTBKQuDMvpXXw==">AMUW2mWSQzc2q7UvALCdZoWUOsQtlqXnvGjfMBtPv+08Vc2T67eZG6Ig0noK6stxM1YOgmtNAZtq30yRJ7nbx2rkDniof0yLJ91nr2/3bUbOFlWgDbDo/D84nwU6WjwndoFuKXRNJIW4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Links>
    <vt:vector size="12" baseType="variant">
      <vt:variant>
        <vt:i4>3211346</vt:i4>
      </vt:variant>
      <vt:variant>
        <vt:i4>3</vt:i4>
      </vt:variant>
      <vt:variant>
        <vt:i4>0</vt:i4>
      </vt:variant>
      <vt:variant>
        <vt:i4>5</vt:i4>
      </vt:variant>
      <vt:variant>
        <vt:lpwstr>mailto:agnieszka.tiutiunik@biennalewarszawa.pl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http://weprotectyoufromyourselves.com/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yq917</dc:creator>
  <cp:keywords/>
  <cp:lastModifiedBy>yq917</cp:lastModifiedBy>
  <cp:revision>3</cp:revision>
  <cp:lastPrinted>2020-03-01T15:44:00Z</cp:lastPrinted>
  <dcterms:created xsi:type="dcterms:W3CDTF">2021-05-06T18:36:00Z</dcterms:created>
  <dcterms:modified xsi:type="dcterms:W3CDTF">2021-05-06T18:44:00Z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