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AAFB" w14:textId="171FF80C" w:rsidR="0001236C" w:rsidRPr="00A36EE1" w:rsidRDefault="0001236C" w:rsidP="0001236C">
      <w:pPr>
        <w:pStyle w:val="DomylneA"/>
        <w:spacing w:before="120" w:after="120" w:line="240" w:lineRule="auto"/>
        <w:ind w:left="-426"/>
        <w:rPr>
          <w:rFonts w:ascii="Gilroy" w:hAnsi="Gilroy"/>
          <w:sz w:val="22"/>
          <w:szCs w:val="22"/>
        </w:rPr>
      </w:pPr>
      <w:r w:rsidRPr="00A36EE1">
        <w:rPr>
          <w:rFonts w:ascii="Gilroy" w:hAnsi="Gilroy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DC9C57D" wp14:editId="5FCEEBFE">
            <wp:extent cx="2194987" cy="2194987"/>
            <wp:effectExtent l="0" t="0" r="254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48" cy="22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33CD8" w14:textId="09FFB430" w:rsidR="0001236C" w:rsidRPr="00A36EE1" w:rsidRDefault="0001236C" w:rsidP="0001236C">
      <w:pPr>
        <w:pStyle w:val="DomylneA"/>
        <w:spacing w:before="120" w:after="120" w:line="240" w:lineRule="auto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 xml:space="preserve">Informacja prasowa, </w:t>
      </w:r>
      <w:r w:rsidR="005F7744" w:rsidRPr="00A36EE1">
        <w:rPr>
          <w:rFonts w:ascii="Gilroy" w:hAnsi="Gilroy"/>
          <w:sz w:val="22"/>
          <w:szCs w:val="22"/>
        </w:rPr>
        <w:t>5</w:t>
      </w:r>
      <w:r w:rsidRPr="00A36EE1">
        <w:rPr>
          <w:rFonts w:ascii="Gilroy" w:hAnsi="Gilroy"/>
          <w:sz w:val="22"/>
          <w:szCs w:val="22"/>
        </w:rPr>
        <w:t>.05.2022</w:t>
      </w:r>
    </w:p>
    <w:p w14:paraId="03D20643" w14:textId="77777777" w:rsidR="0001236C" w:rsidRPr="00A36EE1" w:rsidRDefault="0001236C" w:rsidP="0001236C">
      <w:pPr>
        <w:pStyle w:val="DomylneA"/>
        <w:spacing w:before="0" w:line="240" w:lineRule="auto"/>
        <w:ind w:left="284"/>
        <w:rPr>
          <w:rFonts w:ascii="Gilroy" w:eastAsia="Gilroy" w:hAnsi="Gilroy" w:cs="Gilroy"/>
          <w:b/>
          <w:bCs/>
          <w:sz w:val="22"/>
          <w:szCs w:val="22"/>
        </w:rPr>
      </w:pPr>
    </w:p>
    <w:p w14:paraId="2B46D903" w14:textId="77777777" w:rsidR="0001236C" w:rsidRPr="00A36EE1" w:rsidRDefault="0001236C" w:rsidP="00A811B8">
      <w:pPr>
        <w:pStyle w:val="DomylneA"/>
        <w:spacing w:before="0" w:line="240" w:lineRule="auto"/>
        <w:rPr>
          <w:rFonts w:ascii="Gilroy" w:eastAsia="Gilroy" w:hAnsi="Gilroy" w:cs="Gilroy"/>
          <w:b/>
          <w:bCs/>
          <w:sz w:val="22"/>
          <w:szCs w:val="22"/>
        </w:rPr>
      </w:pPr>
      <w:r w:rsidRPr="00A36EE1">
        <w:rPr>
          <w:rFonts w:ascii="Gilroy" w:hAnsi="Gilroy"/>
          <w:b/>
          <w:bCs/>
          <w:sz w:val="22"/>
          <w:szCs w:val="22"/>
          <w:u w:color="222222"/>
          <w:shd w:val="clear" w:color="auto" w:fill="FFFFFF"/>
        </w:rPr>
        <w:t xml:space="preserve">Przedstawiamy artystki 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22222"/>
          <w:shd w:val="clear" w:color="auto" w:fill="FFFFFF"/>
        </w:rPr>
        <w:t>artyst</w:t>
      </w:r>
      <w:r w:rsidRPr="00A36EE1">
        <w:rPr>
          <w:rFonts w:ascii="Gilroy" w:hAnsi="Gilroy"/>
          <w:b/>
          <w:bCs/>
          <w:sz w:val="22"/>
          <w:szCs w:val="22"/>
          <w:u w:color="222222"/>
          <w:shd w:val="clear" w:color="auto" w:fill="FFFFFF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22222"/>
          <w:shd w:val="clear" w:color="auto" w:fill="FFFFFF"/>
        </w:rPr>
        <w:t>w Biennale Warszawa 2022</w:t>
      </w:r>
      <w:r w:rsidRPr="00A36EE1">
        <w:rPr>
          <w:rFonts w:ascii="Gilroy" w:hAnsi="Gilroy"/>
          <w:sz w:val="22"/>
          <w:szCs w:val="22"/>
          <w:u w:color="222222"/>
          <w:shd w:val="clear" w:color="auto" w:fill="FFFFFF"/>
          <w:rtl/>
          <w:lang w:val="ar-SA"/>
        </w:rPr>
        <w:t xml:space="preserve"> </w:t>
      </w:r>
    </w:p>
    <w:p w14:paraId="5800030F" w14:textId="77777777" w:rsidR="0001236C" w:rsidRPr="00A36EE1" w:rsidRDefault="0001236C" w:rsidP="00A811B8">
      <w:pPr>
        <w:pStyle w:val="DomylneA"/>
        <w:spacing w:before="0" w:line="240" w:lineRule="auto"/>
        <w:jc w:val="both"/>
        <w:rPr>
          <w:rFonts w:ascii="Gilroy" w:eastAsia="Gilroy" w:hAnsi="Gilroy" w:cs="Gilroy"/>
          <w:b/>
          <w:bCs/>
          <w:sz w:val="22"/>
          <w:szCs w:val="22"/>
        </w:rPr>
      </w:pPr>
    </w:p>
    <w:p w14:paraId="13822E6B" w14:textId="70A0C500" w:rsidR="0001236C" w:rsidRPr="00A36EE1" w:rsidRDefault="0001236C" w:rsidP="00A811B8">
      <w:pPr>
        <w:pStyle w:val="DomylneA"/>
        <w:spacing w:before="0" w:line="240" w:lineRule="auto"/>
        <w:jc w:val="both"/>
        <w:rPr>
          <w:rFonts w:ascii="Gilroy" w:eastAsia="Gilroy" w:hAnsi="Gilroy" w:cs="Gilroy"/>
          <w:b/>
          <w:bCs/>
          <w:sz w:val="22"/>
          <w:szCs w:val="22"/>
          <w:u w:color="2D2D2D"/>
        </w:rPr>
      </w:pPr>
      <w:proofErr w:type="spellStart"/>
      <w:r w:rsidRPr="00A36EE1">
        <w:rPr>
          <w:rFonts w:ascii="Gilroy" w:hAnsi="Gilroy"/>
          <w:b/>
          <w:bCs/>
          <w:sz w:val="22"/>
          <w:szCs w:val="22"/>
          <w:lang w:val="it-IT"/>
        </w:rPr>
        <w:t>Kyriaki</w:t>
      </w:r>
      <w:proofErr w:type="spellEnd"/>
      <w:r w:rsidRPr="00A36EE1">
        <w:rPr>
          <w:rFonts w:ascii="Gilroy" w:hAnsi="Gilroy"/>
          <w:b/>
          <w:bCs/>
          <w:sz w:val="22"/>
          <w:szCs w:val="22"/>
          <w:lang w:val="it-IT"/>
        </w:rPr>
        <w:t xml:space="preserve"> Goni, 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Vanessa Graf,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Territorial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Agency, Oleksiy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Radynski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Luis August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Krawen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Forensic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Architecture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czy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Š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pt-PT"/>
        </w:rPr>
        <w:t>pela Petri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č – to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tylko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część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z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ponad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30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artystek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i</w:t>
      </w:r>
      <w:r w:rsidRPr="00A36EE1">
        <w:rPr>
          <w:rFonts w:ascii="Cambria" w:hAnsi="Cambria" w:cs="Cambria"/>
          <w:b/>
          <w:bCs/>
          <w:sz w:val="22"/>
          <w:szCs w:val="22"/>
          <w:u w:color="2D2D2D"/>
          <w:lang w:val="it-IT"/>
        </w:rPr>
        <w:t> 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artyst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w z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całego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świata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kt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rych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prace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za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miesiąc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będzie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można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zobaczyć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na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II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edycji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Biennale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Warszawa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.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Niekt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re z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nich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powstały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specjalnie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z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myślą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o</w:t>
      </w:r>
      <w:r w:rsidRPr="00A36EE1">
        <w:rPr>
          <w:rFonts w:ascii="Cambria" w:hAnsi="Cambria" w:cs="Cambria"/>
          <w:b/>
          <w:bCs/>
          <w:sz w:val="22"/>
          <w:szCs w:val="22"/>
          <w:u w:color="2D2D2D"/>
          <w:lang w:val="it-IT"/>
        </w:rPr>
        <w:t> 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programie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tegorocznego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wydarzenia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.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Zwiedzający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będą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mogli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skorzystać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z</w:t>
      </w:r>
      <w:r w:rsidRPr="00A36EE1">
        <w:rPr>
          <w:rFonts w:ascii="Cambria" w:hAnsi="Cambria" w:cs="Cambria"/>
          <w:b/>
          <w:bCs/>
          <w:sz w:val="22"/>
          <w:szCs w:val="22"/>
          <w:u w:color="2D2D2D"/>
          <w:lang w:val="it-IT"/>
        </w:rPr>
        <w:t> 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przewodnika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kt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ry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porządkuje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przestrzeń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wystawy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według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najważniejszych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temat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w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tegorocznego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biennale: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infrastruktury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ekstraktywizmu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algorytm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w,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ideologii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państwa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 xml:space="preserve"> 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przyszłości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it-IT"/>
        </w:rPr>
        <w:t>.</w:t>
      </w:r>
    </w:p>
    <w:p w14:paraId="043B7BCB" w14:textId="77777777" w:rsidR="0001236C" w:rsidRPr="00A36EE1" w:rsidRDefault="0001236C" w:rsidP="0001236C">
      <w:pPr>
        <w:pStyle w:val="DomylneA"/>
        <w:spacing w:before="0" w:line="240" w:lineRule="auto"/>
        <w:ind w:left="284"/>
        <w:jc w:val="both"/>
        <w:rPr>
          <w:rFonts w:ascii="Gilroy" w:eastAsia="Gilroy" w:hAnsi="Gilroy" w:cs="Gilroy"/>
          <w:b/>
          <w:bCs/>
          <w:sz w:val="22"/>
          <w:szCs w:val="22"/>
        </w:rPr>
      </w:pPr>
    </w:p>
    <w:p w14:paraId="5FFC27FA" w14:textId="0B1B20B1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 xml:space="preserve">„W </w:t>
      </w:r>
      <w:proofErr w:type="spellStart"/>
      <w:r w:rsidRPr="00A36EE1">
        <w:rPr>
          <w:rFonts w:ascii="Gilroy" w:hAnsi="Gilroy"/>
          <w:sz w:val="22"/>
          <w:szCs w:val="22"/>
        </w:rPr>
        <w:t>swoich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pracach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poświęconych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alternatywnym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wizjom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przyszłości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artystki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artyści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będą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bowali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przekonać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że</w:t>
      </w:r>
      <w:proofErr w:type="spellEnd"/>
      <w:r w:rsidRPr="00A36EE1">
        <w:rPr>
          <w:rFonts w:ascii="Gilroy" w:hAnsi="Gilroy"/>
          <w:sz w:val="22"/>
          <w:szCs w:val="22"/>
        </w:rPr>
        <w:t xml:space="preserve"> to </w:t>
      </w:r>
      <w:proofErr w:type="spellStart"/>
      <w:r w:rsidRPr="00A36EE1">
        <w:rPr>
          <w:rFonts w:ascii="Gilroy" w:hAnsi="Gilroy"/>
          <w:sz w:val="22"/>
          <w:szCs w:val="22"/>
        </w:rPr>
        <w:t>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inteligentne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maszyny</w:t>
      </w:r>
      <w:proofErr w:type="spellEnd"/>
      <w:r w:rsidRPr="00A36EE1">
        <w:rPr>
          <w:rFonts w:ascii="Gilroy" w:hAnsi="Gilroy"/>
          <w:sz w:val="22"/>
          <w:szCs w:val="22"/>
        </w:rPr>
        <w:t xml:space="preserve">, a </w:t>
      </w:r>
      <w:proofErr w:type="spellStart"/>
      <w:r w:rsidRPr="00A36EE1">
        <w:rPr>
          <w:rFonts w:ascii="Gilroy" w:hAnsi="Gilroy"/>
          <w:sz w:val="22"/>
          <w:szCs w:val="22"/>
        </w:rPr>
        <w:t>tylko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my</w:t>
      </w:r>
      <w:proofErr w:type="spellEnd"/>
      <w:r w:rsidRPr="00A36EE1">
        <w:rPr>
          <w:rFonts w:ascii="Gilroy" w:hAnsi="Gilroy"/>
          <w:sz w:val="22"/>
          <w:szCs w:val="22"/>
        </w:rPr>
        <w:t xml:space="preserve"> – </w:t>
      </w:r>
      <w:proofErr w:type="spellStart"/>
      <w:r w:rsidRPr="00A36EE1">
        <w:rPr>
          <w:rFonts w:ascii="Gilroy" w:hAnsi="Gilroy"/>
          <w:sz w:val="22"/>
          <w:szCs w:val="22"/>
        </w:rPr>
        <w:t>ludzie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możemy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wyjaśnić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relacje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przyczynowo-skutkowe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między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zjawiskami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stworzyć</w:t>
      </w:r>
      <w:proofErr w:type="spellEnd"/>
      <w:r w:rsidRPr="00A36EE1">
        <w:rPr>
          <w:rFonts w:ascii="Gilroy" w:hAnsi="Gilroy"/>
          <w:sz w:val="22"/>
          <w:szCs w:val="22"/>
        </w:rPr>
        <w:t xml:space="preserve"> plan,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ry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pozwoli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zrealizować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przyszłość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jakiej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naprawdę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dla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siebie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pragniemy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Aby</w:t>
      </w:r>
      <w:proofErr w:type="spellEnd"/>
      <w:r w:rsidRPr="00A36EE1">
        <w:rPr>
          <w:rFonts w:ascii="Gilroy" w:hAnsi="Gilroy"/>
          <w:sz w:val="22"/>
          <w:szCs w:val="22"/>
        </w:rPr>
        <w:t xml:space="preserve"> to </w:t>
      </w:r>
      <w:proofErr w:type="spellStart"/>
      <w:r w:rsidRPr="00A36EE1">
        <w:rPr>
          <w:rFonts w:ascii="Gilroy" w:hAnsi="Gilroy"/>
          <w:sz w:val="22"/>
          <w:szCs w:val="22"/>
        </w:rPr>
        <w:t>zrobić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powinniśmy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pierwszej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kolejności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wyjść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poza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ramy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stworzone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firmy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dyskurs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ideologię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praktyki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Doliny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Krzemowej</w:t>
      </w:r>
      <w:proofErr w:type="spellEnd"/>
      <w:r w:rsidRPr="00A36EE1">
        <w:rPr>
          <w:rFonts w:ascii="Gilroy" w:hAnsi="Gilroy"/>
          <w:sz w:val="22"/>
          <w:szCs w:val="22"/>
        </w:rPr>
        <w:t>” – m</w:t>
      </w:r>
      <w:proofErr w:type="spellStart"/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wią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kuratorki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kuratorzy</w:t>
      </w:r>
      <w:proofErr w:type="spellEnd"/>
      <w:r w:rsidRPr="00A36EE1">
        <w:rPr>
          <w:rFonts w:ascii="Gilroy" w:hAnsi="Gilroy"/>
          <w:sz w:val="22"/>
          <w:szCs w:val="22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</w:rPr>
        <w:t>Warszawa</w:t>
      </w:r>
      <w:proofErr w:type="spellEnd"/>
      <w:r w:rsidRPr="00A36EE1">
        <w:rPr>
          <w:rFonts w:ascii="Gilroy" w:hAnsi="Gilroy"/>
          <w:sz w:val="22"/>
          <w:szCs w:val="22"/>
        </w:rPr>
        <w:t xml:space="preserve"> 2022, </w:t>
      </w:r>
      <w:proofErr w:type="spellStart"/>
      <w:r w:rsidRPr="00A36EE1">
        <w:rPr>
          <w:rFonts w:ascii="Gilroy" w:hAnsi="Gilroy"/>
          <w:sz w:val="22"/>
          <w:szCs w:val="22"/>
        </w:rPr>
        <w:t>Bartosz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Frąckowiak</w:t>
      </w:r>
      <w:proofErr w:type="spellEnd"/>
      <w:r w:rsidRPr="00A36EE1">
        <w:rPr>
          <w:rFonts w:ascii="Gilroy" w:hAnsi="Gilroy"/>
          <w:sz w:val="22"/>
          <w:szCs w:val="22"/>
        </w:rPr>
        <w:t xml:space="preserve">, Anna </w:t>
      </w:r>
      <w:proofErr w:type="spellStart"/>
      <w:r w:rsidRPr="00A36EE1">
        <w:rPr>
          <w:rFonts w:ascii="Gilroy" w:hAnsi="Gilroy"/>
          <w:sz w:val="22"/>
          <w:szCs w:val="22"/>
        </w:rPr>
        <w:t>Galas</w:t>
      </w:r>
      <w:r w:rsidR="003E3467" w:rsidRPr="00A36EE1">
        <w:rPr>
          <w:rFonts w:ascii="Gilroy" w:hAnsi="Gilroy"/>
          <w:sz w:val="22"/>
          <w:szCs w:val="22"/>
        </w:rPr>
        <w:t>-</w:t>
      </w:r>
      <w:r w:rsidRPr="00A36EE1">
        <w:rPr>
          <w:rFonts w:ascii="Gilroy" w:hAnsi="Gilroy"/>
          <w:sz w:val="22"/>
          <w:szCs w:val="22"/>
        </w:rPr>
        <w:t>Kosil</w:t>
      </w:r>
      <w:proofErr w:type="spellEnd"/>
      <w:r w:rsidRPr="00A36EE1">
        <w:rPr>
          <w:rFonts w:ascii="Gilroy" w:hAnsi="Gilroy"/>
          <w:sz w:val="22"/>
          <w:szCs w:val="22"/>
        </w:rPr>
        <w:t xml:space="preserve"> i</w:t>
      </w:r>
      <w:r w:rsidR="007A72EC">
        <w:rPr>
          <w:rFonts w:ascii="Cambria" w:hAnsi="Cambria"/>
          <w:sz w:val="22"/>
          <w:szCs w:val="22"/>
        </w:rPr>
        <w:t> </w:t>
      </w:r>
      <w:proofErr w:type="spellStart"/>
      <w:r w:rsidRPr="00A36EE1">
        <w:rPr>
          <w:rFonts w:ascii="Gilroy" w:hAnsi="Gilroy"/>
          <w:sz w:val="22"/>
          <w:szCs w:val="22"/>
        </w:rPr>
        <w:t>Paweł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Wodziński</w:t>
      </w:r>
      <w:proofErr w:type="spellEnd"/>
      <w:r w:rsidRPr="00A36EE1">
        <w:rPr>
          <w:rFonts w:ascii="Gilroy" w:hAnsi="Gilroy"/>
          <w:sz w:val="22"/>
          <w:szCs w:val="22"/>
        </w:rPr>
        <w:t>.</w:t>
      </w:r>
    </w:p>
    <w:p w14:paraId="679678F6" w14:textId="77777777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Prace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krytyczne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o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infrastrukturze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algorytmach</w:t>
      </w:r>
      <w:proofErr w:type="spellEnd"/>
    </w:p>
    <w:p w14:paraId="12AB58BA" w14:textId="77777777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  <w:u w:color="2D2D2D"/>
        </w:rPr>
        <w:t xml:space="preserve">Internet,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chmura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to, co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pozwala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doświadczać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technologii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jako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„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lekkich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”, „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zwinnych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”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„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mobilnych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”,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istocie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opiera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bardzo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konkretnym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szkielecie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materialnej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infrastruktury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Internet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tylko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ma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swoją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materialność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ale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też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cięż</w:t>
      </w:r>
      <w:proofErr w:type="spellEnd"/>
      <w:r w:rsidRPr="00A36EE1">
        <w:rPr>
          <w:rFonts w:ascii="Gilroy" w:hAnsi="Gilroy"/>
          <w:sz w:val="22"/>
          <w:szCs w:val="22"/>
          <w:u w:color="2D2D2D"/>
          <w:lang w:val="pt-PT"/>
        </w:rPr>
        <w:t xml:space="preserve">ar, </w:t>
      </w:r>
      <w:proofErr w:type="spellStart"/>
      <w:r w:rsidRPr="00A36EE1">
        <w:rPr>
          <w:rFonts w:ascii="Gilroy" w:hAnsi="Gilroy"/>
          <w:sz w:val="22"/>
          <w:szCs w:val="22"/>
          <w:u w:color="2D2D2D"/>
          <w:lang w:val="pt-PT"/>
        </w:rPr>
        <w:t>temperatur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ę </w:t>
      </w:r>
      <w:r w:rsidRPr="00A36EE1">
        <w:rPr>
          <w:rFonts w:ascii="Gilroy" w:hAnsi="Gilroy"/>
          <w:sz w:val="22"/>
          <w:szCs w:val="22"/>
          <w:u w:color="2D2D2D"/>
          <w:lang w:val="da-DK"/>
        </w:rPr>
        <w:t>i sk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ład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chemiczny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</w:p>
    <w:p w14:paraId="52778580" w14:textId="5D18D30A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Drugą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warstwę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nowego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szkieletu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władzy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kapitalizmie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inwigilacji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stanowią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algorytmy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Potrzebują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zebranych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centrach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ogromnych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zbior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żeby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uczyć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rozpoznawania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nowych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wzorc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doskonalić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umiejętność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r w:rsidR="003E3467" w:rsidRPr="00A36EE1">
        <w:rPr>
          <w:rFonts w:ascii="Gilroy" w:hAnsi="Gilroy"/>
          <w:sz w:val="22"/>
          <w:szCs w:val="22"/>
          <w:u w:color="2D2D2D"/>
        </w:rPr>
        <w:t>„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przewidywania</w:t>
      </w:r>
      <w:proofErr w:type="spellEnd"/>
      <w:r w:rsidR="003E3467" w:rsidRPr="00A36EE1">
        <w:rPr>
          <w:rFonts w:ascii="Gilroy" w:hAnsi="Gilroy"/>
          <w:sz w:val="22"/>
          <w:szCs w:val="22"/>
          <w:u w:color="2D2D2D"/>
        </w:rPr>
        <w:t>”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przyszłości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</w:t>
      </w:r>
      <w:r w:rsidR="003E346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przekształcać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same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siebie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coraz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doskonalsze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systemy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reguł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funkcji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 R</w:t>
      </w:r>
      <w:proofErr w:type="spellStart"/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wnocześnie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założenia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oparte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;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kryteria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podstawie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dokonują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klasyfikacji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;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zasady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zgodnie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rymi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działają</w:t>
      </w:r>
      <w:proofErr w:type="spellEnd"/>
      <w:r w:rsidR="003E3467" w:rsidRPr="00A36EE1">
        <w:rPr>
          <w:rFonts w:ascii="Gilroy" w:hAnsi="Gilroy"/>
          <w:sz w:val="22"/>
          <w:szCs w:val="22"/>
          <w:u w:color="2D2D2D"/>
        </w:rPr>
        <w:t>,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zazwyczaj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niejawne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ukryte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Nie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wynika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to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tylko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</w:t>
      </w:r>
      <w:r w:rsidR="003E346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braku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kompetencji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użytkownik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znają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języka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programowania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ale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też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</w:t>
      </w:r>
      <w:r w:rsidR="003E346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patentowego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tajemnicy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handlowej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Tw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algorytm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</w:t>
      </w:r>
      <w:proofErr w:type="gramStart"/>
      <w:r w:rsidRPr="00A36EE1">
        <w:rPr>
          <w:rFonts w:ascii="Gilroy" w:hAnsi="Gilroy"/>
          <w:sz w:val="22"/>
          <w:szCs w:val="22"/>
          <w:u w:color="2D2D2D"/>
        </w:rPr>
        <w:t>i ci</w:t>
      </w:r>
      <w:proofErr w:type="gram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nimi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dysponują</w:t>
      </w:r>
      <w:proofErr w:type="spellEnd"/>
      <w:r w:rsidR="003E3467" w:rsidRPr="00A36EE1">
        <w:rPr>
          <w:rFonts w:ascii="Gilroy" w:hAnsi="Gilroy"/>
          <w:sz w:val="22"/>
          <w:szCs w:val="22"/>
          <w:u w:color="2D2D2D"/>
        </w:rPr>
        <w:t>,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często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chcą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aby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spos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b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działania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był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ukryty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Dzięki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temu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większym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stopniu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mogą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wpływać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wybory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zachowania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potrzeby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użytkownik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w. </w:t>
      </w:r>
    </w:p>
    <w:p w14:paraId="4E49669A" w14:textId="0940D8E5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Temat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infrastruktury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sieci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podejmuje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wystawie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niezależna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organizacja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Territorial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Agency</w:t>
      </w:r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założona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architekt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urbanist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Johna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Palmesino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de-DE"/>
        </w:rPr>
        <w:t>Ann-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de-DE"/>
        </w:rPr>
        <w:t>Sofi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de-DE"/>
        </w:rPr>
        <w:t xml:space="preserve"> R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sv-SE"/>
        </w:rPr>
        <w:t>ö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nnskog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swoich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koncentrują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wykorzystaniu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nauki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architektury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</w:t>
      </w:r>
      <w:r w:rsidR="003E346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sztuki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kontekście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wyzwań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wynikających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zmian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klimatycznych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Na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potrzeby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tegorocznego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Warszawa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Territorial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Agency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opracowała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nową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wersję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Graniczne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technologie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–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obszar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narażony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dzięki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wykorzystaniu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m.in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 opensource</w:t>
      </w:r>
      <w:r w:rsidRPr="00A36EE1">
        <w:rPr>
          <w:rFonts w:ascii="Gilroy" w:hAnsi="Gilroy"/>
          <w:sz w:val="22"/>
          <w:szCs w:val="22"/>
          <w:u w:color="2D2D2D"/>
          <w:rtl/>
          <w:lang w:val="ar-SA"/>
        </w:rPr>
        <w:t>’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owych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zdjęć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satelitarnych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opowiada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naszym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lastRenderedPageBreak/>
        <w:t>regionie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, o</w:t>
      </w:r>
      <w:r w:rsidR="0046026B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głębokich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przemianach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zachodzących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morzach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lasach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rzekach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obszarach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wydobywczych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wokół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Morza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Bałtyckiego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</w:p>
    <w:p w14:paraId="70F1F962" w14:textId="063EC92D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Pracą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lokalnym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charakterze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realizowaną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zam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wienie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Warszawa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2022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będzie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Zestaw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do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prac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terenowych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nad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materialnym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="0046026B"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I</w:t>
      </w:r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nternetem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: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Warszawa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rej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artystka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</w:t>
      </w:r>
      <w:r w:rsidR="007A72EC">
        <w:rPr>
          <w:rFonts w:ascii="Cambria" w:hAnsi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pisarka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r w:rsidRPr="00A36EE1">
        <w:rPr>
          <w:rFonts w:ascii="Gilroy" w:hAnsi="Gilroy"/>
          <w:b/>
          <w:bCs/>
          <w:sz w:val="22"/>
          <w:szCs w:val="22"/>
          <w:u w:color="2D2D2D"/>
        </w:rPr>
        <w:t>Vanessa Graf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mapuje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materialną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infrastrukturę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polskiego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="005F7744" w:rsidRPr="00A36EE1">
        <w:rPr>
          <w:rFonts w:ascii="Gilroy" w:hAnsi="Gilroy"/>
          <w:sz w:val="22"/>
          <w:szCs w:val="22"/>
          <w:u w:color="2D2D2D"/>
        </w:rPr>
        <w:t>I</w:t>
      </w:r>
      <w:r w:rsidRPr="00A36EE1">
        <w:rPr>
          <w:rFonts w:ascii="Gilroy" w:hAnsi="Gilroy"/>
          <w:sz w:val="22"/>
          <w:szCs w:val="22"/>
          <w:u w:color="2D2D2D"/>
        </w:rPr>
        <w:t>nternetu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Instalacja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jest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efektem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m.in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wycieczek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ekspedycji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badawczych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gramStart"/>
      <w:r w:rsidRPr="00A36EE1">
        <w:rPr>
          <w:rFonts w:ascii="Gilroy" w:hAnsi="Gilroy"/>
          <w:sz w:val="22"/>
          <w:szCs w:val="22"/>
          <w:u w:color="2D2D2D"/>
        </w:rPr>
        <w:t>od</w:t>
      </w:r>
      <w:proofErr w:type="gram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polskiego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wybrzeża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gdzie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powierzchnię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wychodzą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podmorskie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kable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przecinające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Bałtyk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aż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centra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rozsiane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polskich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miastach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Wiele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to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niepozorne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często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niezauważalne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budynki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utrzymane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odcieniach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szarości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Projekt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zachęca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odbiorc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do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poszerzenia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własnych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wyobrażeń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temat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globalnego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="005F7744" w:rsidRPr="00A36EE1">
        <w:rPr>
          <w:rFonts w:ascii="Gilroy" w:hAnsi="Gilroy"/>
          <w:sz w:val="22"/>
          <w:szCs w:val="22"/>
          <w:u w:color="2D2D2D"/>
        </w:rPr>
        <w:t>I</w:t>
      </w:r>
      <w:r w:rsidRPr="00A36EE1">
        <w:rPr>
          <w:rFonts w:ascii="Gilroy" w:hAnsi="Gilroy"/>
          <w:sz w:val="22"/>
          <w:szCs w:val="22"/>
          <w:u w:color="2D2D2D"/>
        </w:rPr>
        <w:t>nternetu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ogromnych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iloś</w:t>
      </w:r>
      <w:proofErr w:type="spellEnd"/>
      <w:r w:rsidRPr="00A36EE1">
        <w:rPr>
          <w:rFonts w:ascii="Gilroy" w:hAnsi="Gilroy"/>
          <w:sz w:val="22"/>
          <w:szCs w:val="22"/>
          <w:u w:color="2D2D2D"/>
          <w:lang w:val="nl-NL"/>
        </w:rPr>
        <w:t xml:space="preserve">ci </w:t>
      </w:r>
      <w:proofErr w:type="spellStart"/>
      <w:r w:rsidRPr="00A36EE1">
        <w:rPr>
          <w:rFonts w:ascii="Gilroy" w:hAnsi="Gilroy"/>
          <w:sz w:val="22"/>
          <w:szCs w:val="22"/>
          <w:u w:color="2D2D2D"/>
          <w:lang w:val="nl-NL"/>
        </w:rPr>
        <w:t>energoch</w:t>
      </w:r>
      <w:r w:rsidRPr="00A36EE1">
        <w:rPr>
          <w:rFonts w:ascii="Gilroy" w:hAnsi="Gilroy"/>
          <w:sz w:val="22"/>
          <w:szCs w:val="22"/>
          <w:u w:color="2D2D2D"/>
        </w:rPr>
        <w:t>łonnej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materialnej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infrastruktury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niezbędnej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utrzymania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</w:p>
    <w:p w14:paraId="0DF923D5" w14:textId="598980DF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Instalacja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Špely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Petrič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Wegetariat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: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praca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zero</w:t>
      </w:r>
      <w:r w:rsidRPr="00A36EE1">
        <w:rPr>
          <w:rFonts w:ascii="Gilroy" w:hAnsi="Gilroy"/>
          <w:b/>
          <w:bCs/>
          <w:sz w:val="22"/>
          <w:szCs w:val="22"/>
          <w:u w:color="2D2D2D"/>
        </w:rPr>
        <w:t>,</w:t>
      </w:r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kolekcji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Moderna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galerija</w:t>
      </w:r>
      <w:proofErr w:type="spellEnd"/>
      <w:r w:rsidR="00C4332E"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Ljubljan</w:t>
      </w:r>
      <w:r w:rsidR="00C4332E" w:rsidRPr="00A36EE1">
        <w:rPr>
          <w:rFonts w:ascii="Gilroy" w:hAnsi="Gilroy"/>
          <w:sz w:val="22"/>
          <w:szCs w:val="22"/>
          <w:u w:color="2D2D2D"/>
        </w:rPr>
        <w:t>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łączy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żywe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rośliny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technologie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nawiązując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terminu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„</w:t>
      </w:r>
      <w:proofErr w:type="spellStart"/>
      <w:r w:rsidRPr="00A36EE1">
        <w:rPr>
          <w:rFonts w:ascii="Gilroy" w:hAnsi="Gilroy"/>
          <w:sz w:val="22"/>
          <w:szCs w:val="22"/>
          <w:u w:color="2D2D2D"/>
          <w:lang w:val="de-DE"/>
        </w:rPr>
        <w:t>wegetariatu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”.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dotyczy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body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surveillance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-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inwigilacji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naszego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ciała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poprzez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zbieranie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medycznych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</w:t>
      </w:r>
      <w:r w:rsidR="005F7744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fizjologicznych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Petrič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testuje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możliwość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zatruwania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sztucznej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inteligencji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danymi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generowanymi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rośliny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</w:p>
    <w:p w14:paraId="29E06657" w14:textId="77777777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Relacje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między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technologią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polityką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konserwatywną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ideologią</w:t>
      </w:r>
      <w:proofErr w:type="spellEnd"/>
    </w:p>
    <w:p w14:paraId="20C2E7C8" w14:textId="41BFB65F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Podczas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Warszawa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2022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publiczność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dowie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m.in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  <w:r w:rsidR="00C4332E" w:rsidRPr="00A36EE1">
        <w:rPr>
          <w:rFonts w:ascii="Gilroy" w:hAnsi="Gilroy"/>
          <w:sz w:val="22"/>
          <w:szCs w:val="22"/>
          <w:u w:color="2D2D2D"/>
        </w:rPr>
        <w:t>,</w:t>
      </w:r>
      <w:r w:rsidRPr="00A36EE1">
        <w:rPr>
          <w:rFonts w:ascii="Gilroy" w:hAnsi="Gilroy"/>
          <w:sz w:val="22"/>
          <w:szCs w:val="22"/>
          <w:u w:color="2D2D2D"/>
        </w:rPr>
        <w:t xml:space="preserve"> co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łączy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tolkienowski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świat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fantasy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start-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up'owymi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firmami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idealizującymi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technologiczny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postęp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</w:t>
      </w:r>
      <w:r w:rsidR="00EC1A7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ultrakonserwatywną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nacjonalistyczną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polityką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a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także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dlaczego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zamachy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World Trade Center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odmieniły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systemy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pozyskiwania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informacji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cyfrowych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</w:p>
    <w:p w14:paraId="7042A4C4" w14:textId="6E411989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Państwa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używają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przemocy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wobec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swoich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obywateli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pacyfikują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ruchy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inicjatywy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prodemokratyczne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zarówno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Zachodzie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Północy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jak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krajach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globalnego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Południa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Wykorzystują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rozmaite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technologie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obszaru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analityki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inwigilacji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algorytmicznego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nadzoru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Takie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działania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uzasadniane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zagrożeniami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terrorystycznymi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Relacje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między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technologią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polityką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autorytaryzmem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to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jeden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z</w:t>
      </w:r>
      <w:r w:rsidR="00EC1A77" w:rsidRPr="00A36EE1">
        <w:rPr>
          <w:rFonts w:ascii="Cambria" w:hAnsi="Cambria" w:cs="Cambria"/>
          <w:b/>
          <w:bCs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najważniejszych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wątk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w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tematycznych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wystawy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>.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</w:p>
    <w:p w14:paraId="3A6CC9E7" w14:textId="2F0F7B05" w:rsidR="00EC1A77" w:rsidRPr="00E55EAF" w:rsidRDefault="0001236C" w:rsidP="00E55EA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  <w:u w:color="2D2D2D"/>
          <w:lang w:val="de-DE"/>
        </w:rPr>
        <w:t>W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śr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d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pokazywanych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znajdą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też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takie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re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komentują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działania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państwa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rosyjskiego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budującego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globalny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system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cyberprzemocy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Jego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celem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zar</w:t>
      </w:r>
      <w:proofErr w:type="spellStart"/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wno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obywatele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jak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</w:t>
      </w:r>
      <w:r w:rsidR="007A72EC">
        <w:rPr>
          <w:rFonts w:ascii="Cambria" w:hAnsi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szeroko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pojęta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społeczność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międzynarodowa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związku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</w:t>
      </w:r>
      <w:r w:rsidR="00EC1A7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trwającą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rosyjską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agresją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Ukrainę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szczeg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lnego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znaczenia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nabiera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stworzona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specjalne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zam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wienie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Warszawa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i/>
          <w:iCs/>
          <w:sz w:val="22"/>
          <w:szCs w:val="22"/>
          <w:u w:color="2D2D2D"/>
          <w:lang w:val="nl-NL"/>
        </w:rPr>
        <w:t>Gaz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Ukraiński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artysta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Oleksiy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Radynski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stworzył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wideo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gazociągu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Nord Stream.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Zyski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importu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rosyjskiego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gazu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Europy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gramStart"/>
      <w:r w:rsidRPr="00A36EE1">
        <w:rPr>
          <w:rFonts w:ascii="Gilroy" w:hAnsi="Gilroy"/>
          <w:sz w:val="22"/>
          <w:szCs w:val="22"/>
          <w:u w:color="2D2D2D"/>
        </w:rPr>
        <w:t>od</w:t>
      </w:r>
      <w:proofErr w:type="gram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lat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finansowały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rosyjską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machinę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militarną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a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pozbawienie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Ukrainy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dochod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tranzytu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gazu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poprzez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stworzenie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alternatywnej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trasy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Morze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Bałtyckie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było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jedną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wielu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b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podporządkowania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Ukrainy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kolonialnemu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panowaniu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Poprzedziły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one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pełnowymiarową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inwazję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2022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roku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</w:p>
    <w:p w14:paraId="761E98AB" w14:textId="6FAB3DC8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6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Cyfrowa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przemoc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Jak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NSO Group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pozwala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stosowanie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państwowego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</w:rPr>
        <w:t>terroru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to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kolei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efekt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działań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śledczych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zespołu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Forensic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Architecture</w:t>
      </w:r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  <w:lang w:val="fr-FR"/>
        </w:rPr>
        <w:t>re po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święcone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zostały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złośliwemu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oprogramowaniu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Pegasus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wykrytemu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pierwszy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2015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roku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gramStart"/>
      <w:r w:rsidRPr="00A36EE1">
        <w:rPr>
          <w:rFonts w:ascii="Gilroy" w:hAnsi="Gilroy"/>
          <w:sz w:val="22"/>
          <w:szCs w:val="22"/>
          <w:u w:color="2D2D2D"/>
        </w:rPr>
        <w:t>Od</w:t>
      </w:r>
      <w:proofErr w:type="gram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czasu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r w:rsidR="00EC1A77" w:rsidRPr="00A36EE1">
        <w:rPr>
          <w:rFonts w:ascii="Gilroy" w:hAnsi="Gilroy"/>
          <w:sz w:val="22"/>
          <w:szCs w:val="22"/>
          <w:u w:color="2D2D2D"/>
        </w:rPr>
        <w:t xml:space="preserve">najprawdopodobniej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wykorzystano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go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już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co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najmniej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czterdziestu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pięciu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krajach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Forensic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Architecture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zrobiło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piętnastomiesięczne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dochodzenie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Jego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efektem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jest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stworzenie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mapy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działań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związanych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użyciem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szpiegowskiego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oprogramowania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wobec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społecznik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prawnik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obrońc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praw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człowieka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dziennikarzy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opozycyjnych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polityk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Mapa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pokazuje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związki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pomiędzy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infekowaniem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="00EC1A77" w:rsidRPr="00A36EE1">
        <w:rPr>
          <w:rFonts w:ascii="Gilroy" w:hAnsi="Gilroy"/>
          <w:sz w:val="22"/>
          <w:szCs w:val="22"/>
          <w:u w:color="2D2D2D"/>
        </w:rPr>
        <w:t>ich</w:t>
      </w:r>
      <w:proofErr w:type="spellEnd"/>
      <w:r w:rsidR="00EC1A77"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telefon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w a</w:t>
      </w:r>
      <w:r w:rsidR="00EC1A77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rzeczywistą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przemocą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Warto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podkreślić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że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to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szczeg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lnym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stopniu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skupiona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polskim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kontekście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</w:p>
    <w:p w14:paraId="0ED3C42C" w14:textId="36A0A340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6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</w:rPr>
        <w:t>Pracę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nawiązującą</w:t>
      </w:r>
      <w:proofErr w:type="spellEnd"/>
      <w:r w:rsidRPr="00A36EE1">
        <w:rPr>
          <w:rFonts w:ascii="Gilroy" w:hAnsi="Gilroy"/>
          <w:sz w:val="22"/>
          <w:szCs w:val="22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</w:rPr>
        <w:t>tytułu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tegorocznego</w:t>
      </w:r>
      <w:proofErr w:type="spellEnd"/>
      <w:r w:rsidRPr="00A36EE1">
        <w:rPr>
          <w:rFonts w:ascii="Gilroy" w:hAnsi="Gilroy"/>
          <w:sz w:val="22"/>
          <w:szCs w:val="22"/>
        </w:rPr>
        <w:t xml:space="preserve"> Biennale </w:t>
      </w:r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Seeing Stones and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Spaces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Beyond the Valley /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Widzące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kamienie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przestrzenie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poza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Doliną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stworzył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artysta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wideo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r w:rsidRPr="00A36EE1">
        <w:rPr>
          <w:rFonts w:ascii="Gilroy" w:hAnsi="Gilroy"/>
          <w:b/>
          <w:bCs/>
          <w:sz w:val="22"/>
          <w:szCs w:val="22"/>
        </w:rPr>
        <w:t xml:space="preserve">Luis August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Krawen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r w:rsidRPr="00A36EE1">
        <w:rPr>
          <w:rFonts w:ascii="Gilroy" w:hAnsi="Gilroy"/>
          <w:b/>
          <w:bCs/>
          <w:i/>
          <w:iCs/>
          <w:sz w:val="22"/>
          <w:szCs w:val="22"/>
          <w:lang w:val="de-DE"/>
        </w:rPr>
        <w:t>SHIRE II</w:t>
      </w:r>
      <w:r w:rsidRPr="00A36EE1">
        <w:rPr>
          <w:rFonts w:ascii="Gilroy" w:hAnsi="Gilroy"/>
          <w:b/>
          <w:bCs/>
          <w:sz w:val="22"/>
          <w:szCs w:val="22"/>
          <w:lang w:val="de-DE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opowiada</w:t>
      </w:r>
      <w:proofErr w:type="spellEnd"/>
      <w:r w:rsidRPr="00A36EE1">
        <w:rPr>
          <w:rFonts w:ascii="Gilroy" w:hAnsi="Gilroy"/>
          <w:sz w:val="22"/>
          <w:szCs w:val="22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</w:rPr>
        <w:t>autorytarnych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technologiach</w:t>
      </w:r>
      <w:proofErr w:type="spellEnd"/>
      <w:r w:rsidRPr="00A36EE1">
        <w:rPr>
          <w:rFonts w:ascii="Gilroy" w:hAnsi="Gilroy"/>
          <w:sz w:val="22"/>
          <w:szCs w:val="22"/>
        </w:rPr>
        <w:t xml:space="preserve"> i</w:t>
      </w:r>
      <w:r w:rsidR="00EC1A77" w:rsidRPr="00A36EE1">
        <w:rPr>
          <w:rFonts w:ascii="Cambria" w:hAnsi="Cambria" w:cs="Cambria"/>
          <w:sz w:val="22"/>
          <w:szCs w:val="22"/>
        </w:rPr>
        <w:t> </w:t>
      </w:r>
      <w:proofErr w:type="spellStart"/>
      <w:r w:rsidRPr="00A36EE1">
        <w:rPr>
          <w:rFonts w:ascii="Gilroy" w:hAnsi="Gilroy"/>
          <w:sz w:val="22"/>
          <w:szCs w:val="22"/>
        </w:rPr>
        <w:t>wykorzystaniu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analityki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</w:rPr>
        <w:t>inwigilacji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państwowej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Krawen</w:t>
      </w:r>
      <w:proofErr w:type="spellEnd"/>
      <w:r w:rsidRPr="00A36EE1">
        <w:rPr>
          <w:rFonts w:ascii="Gilroy" w:hAnsi="Gilroy"/>
          <w:sz w:val="22"/>
          <w:szCs w:val="22"/>
        </w:rPr>
        <w:t xml:space="preserve"> bada </w:t>
      </w:r>
      <w:proofErr w:type="spellStart"/>
      <w:r w:rsidRPr="00A36EE1">
        <w:rPr>
          <w:rFonts w:ascii="Gilroy" w:hAnsi="Gilroy"/>
          <w:sz w:val="22"/>
          <w:szCs w:val="22"/>
        </w:rPr>
        <w:t>kulturę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Doliny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Krzemowej</w:t>
      </w:r>
      <w:proofErr w:type="spellEnd"/>
      <w:r w:rsidRPr="00A36EE1">
        <w:rPr>
          <w:rFonts w:ascii="Gilroy" w:hAnsi="Gilroy"/>
          <w:sz w:val="22"/>
          <w:szCs w:val="22"/>
        </w:rPr>
        <w:t xml:space="preserve"> i to, </w:t>
      </w:r>
      <w:proofErr w:type="spellStart"/>
      <w:r w:rsidRPr="00A36EE1">
        <w:rPr>
          <w:rFonts w:ascii="Gilroy" w:hAnsi="Gilroy"/>
          <w:sz w:val="22"/>
          <w:szCs w:val="22"/>
        </w:rPr>
        <w:t>jak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tw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rcy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współpracujących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rządem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wojskiem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przedsiębiorstw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Anduril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Palantir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wykorzystują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imaginarium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świata</w:t>
      </w:r>
      <w:proofErr w:type="spellEnd"/>
      <w:r w:rsidRPr="00A36EE1">
        <w:rPr>
          <w:rFonts w:ascii="Gilroy" w:hAnsi="Gilroy"/>
          <w:sz w:val="22"/>
          <w:szCs w:val="22"/>
        </w:rPr>
        <w:t xml:space="preserve"> fantasy do </w:t>
      </w:r>
      <w:proofErr w:type="spellStart"/>
      <w:r w:rsidRPr="00A36EE1">
        <w:rPr>
          <w:rFonts w:ascii="Gilroy" w:hAnsi="Gilroy"/>
          <w:sz w:val="22"/>
          <w:szCs w:val="22"/>
        </w:rPr>
        <w:t>tworzenia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narracji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temat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nowej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geopolityki</w:t>
      </w:r>
      <w:proofErr w:type="spellEnd"/>
      <w:r w:rsidRPr="00A36EE1">
        <w:rPr>
          <w:rFonts w:ascii="Gilroy" w:hAnsi="Gilroy"/>
          <w:sz w:val="22"/>
          <w:szCs w:val="22"/>
        </w:rPr>
        <w:t xml:space="preserve">. „The Shire”, </w:t>
      </w:r>
      <w:proofErr w:type="spellStart"/>
      <w:r w:rsidRPr="00A36EE1">
        <w:rPr>
          <w:rFonts w:ascii="Gilroy" w:hAnsi="Gilroy"/>
          <w:sz w:val="22"/>
          <w:szCs w:val="22"/>
        </w:rPr>
        <w:t>czyli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konserwatywny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Zach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>d</w:t>
      </w:r>
      <w:r w:rsidR="00EC1A77" w:rsidRPr="00A36EE1">
        <w:rPr>
          <w:rFonts w:ascii="Gilroy" w:hAnsi="Gilroy"/>
          <w:sz w:val="22"/>
          <w:szCs w:val="22"/>
        </w:rPr>
        <w:t>,</w:t>
      </w:r>
      <w:r w:rsidRPr="00A36EE1">
        <w:rPr>
          <w:rFonts w:ascii="Gilroy" w:hAnsi="Gilroy"/>
          <w:sz w:val="22"/>
          <w:szCs w:val="22"/>
        </w:rPr>
        <w:t xml:space="preserve"> musi </w:t>
      </w:r>
      <w:proofErr w:type="spellStart"/>
      <w:r w:rsidRPr="00A36EE1">
        <w:rPr>
          <w:rFonts w:ascii="Gilroy" w:hAnsi="Gilroy"/>
          <w:sz w:val="22"/>
          <w:szCs w:val="22"/>
        </w:rPr>
        <w:lastRenderedPageBreak/>
        <w:t>zostać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ochroniony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przed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siłami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Zł</w:t>
      </w:r>
      <w:proofErr w:type="spellEnd"/>
      <w:r w:rsidRPr="00A36EE1">
        <w:rPr>
          <w:rFonts w:ascii="Gilroy" w:hAnsi="Gilroy"/>
          <w:sz w:val="22"/>
          <w:szCs w:val="22"/>
          <w:lang w:val="sv-SE"/>
        </w:rPr>
        <w:t xml:space="preserve">a, </w:t>
      </w:r>
      <w:proofErr w:type="spellStart"/>
      <w:r w:rsidRPr="00A36EE1">
        <w:rPr>
          <w:rFonts w:ascii="Gilroy" w:hAnsi="Gilroy"/>
          <w:sz w:val="22"/>
          <w:szCs w:val="22"/>
          <w:lang w:val="sv-SE"/>
        </w:rPr>
        <w:t>uto</w:t>
      </w:r>
      <w:r w:rsidRPr="00A36EE1">
        <w:rPr>
          <w:rFonts w:ascii="Gilroy" w:hAnsi="Gilroy"/>
          <w:sz w:val="22"/>
          <w:szCs w:val="22"/>
        </w:rPr>
        <w:t>żsamianymi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krajami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globalnego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Południa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Symbole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mity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tolkienowskie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stają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tym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samym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źr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dłem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inspiracji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dla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autorytarnych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analityki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czy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inwigilacji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granicach</w:t>
      </w:r>
      <w:proofErr w:type="spellEnd"/>
      <w:r w:rsidRPr="00A36EE1">
        <w:rPr>
          <w:rFonts w:ascii="Gilroy" w:hAnsi="Gilroy"/>
          <w:sz w:val="22"/>
          <w:szCs w:val="22"/>
        </w:rPr>
        <w:t xml:space="preserve">, by </w:t>
      </w:r>
      <w:proofErr w:type="spellStart"/>
      <w:r w:rsidRPr="00A36EE1">
        <w:rPr>
          <w:rFonts w:ascii="Gilroy" w:hAnsi="Gilroy"/>
          <w:sz w:val="22"/>
          <w:szCs w:val="22"/>
        </w:rPr>
        <w:t>podtrzymywać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lang w:val="nl-NL"/>
        </w:rPr>
        <w:t>hegemoni</w:t>
      </w:r>
      <w:proofErr w:type="spellEnd"/>
      <w:r w:rsidRPr="00A36EE1">
        <w:rPr>
          <w:rFonts w:ascii="Gilroy" w:hAnsi="Gilroy"/>
          <w:sz w:val="22"/>
          <w:szCs w:val="22"/>
        </w:rPr>
        <w:t xml:space="preserve">ę </w:t>
      </w:r>
      <w:proofErr w:type="spellStart"/>
      <w:r w:rsidRPr="00A36EE1">
        <w:rPr>
          <w:rFonts w:ascii="Gilroy" w:hAnsi="Gilroy"/>
          <w:sz w:val="22"/>
          <w:szCs w:val="22"/>
        </w:rPr>
        <w:t>Zachodu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związanych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nią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wartości</w:t>
      </w:r>
      <w:proofErr w:type="spellEnd"/>
      <w:r w:rsidRPr="00A36EE1">
        <w:rPr>
          <w:rFonts w:ascii="Gilroy" w:hAnsi="Gilroy"/>
          <w:sz w:val="22"/>
          <w:szCs w:val="22"/>
        </w:rPr>
        <w:t>.</w:t>
      </w:r>
    </w:p>
    <w:p w14:paraId="6D197CC3" w14:textId="61BEDD27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6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 xml:space="preserve">Do </w:t>
      </w:r>
      <w:proofErr w:type="spellStart"/>
      <w:r w:rsidRPr="00A36EE1">
        <w:rPr>
          <w:rFonts w:ascii="Gilroy" w:hAnsi="Gilroy"/>
          <w:sz w:val="22"/>
          <w:szCs w:val="22"/>
        </w:rPr>
        <w:t>relacji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między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technologią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polityką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społeczeństwem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swoją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cegiełkę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dołoży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także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grecka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artystka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Kyriaki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Goni</w:t>
      </w:r>
      <w:r w:rsidRPr="00A36EE1">
        <w:rPr>
          <w:rFonts w:ascii="Gilroy" w:hAnsi="Gilroy"/>
          <w:sz w:val="22"/>
          <w:szCs w:val="22"/>
        </w:rPr>
        <w:t xml:space="preserve">. W </w:t>
      </w:r>
      <w:proofErr w:type="spellStart"/>
      <w:r w:rsidRPr="00A36EE1">
        <w:rPr>
          <w:rFonts w:ascii="Gilroy" w:hAnsi="Gilroy"/>
          <w:sz w:val="22"/>
          <w:szCs w:val="22"/>
        </w:rPr>
        <w:t>najnowszej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interaktywnej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pracy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Stożek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świetlny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przyszłości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opowiada</w:t>
      </w:r>
      <w:proofErr w:type="spellEnd"/>
      <w:r w:rsidRPr="00A36EE1">
        <w:rPr>
          <w:rFonts w:ascii="Gilroy" w:hAnsi="Gilroy"/>
          <w:sz w:val="22"/>
          <w:szCs w:val="22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</w:rPr>
        <w:t>podboju</w:t>
      </w:r>
      <w:proofErr w:type="spellEnd"/>
      <w:r w:rsidRPr="00A36EE1">
        <w:rPr>
          <w:rFonts w:ascii="Gilroy" w:hAnsi="Gilroy"/>
          <w:sz w:val="22"/>
          <w:szCs w:val="22"/>
        </w:rPr>
        <w:t xml:space="preserve"> Marsa, </w:t>
      </w:r>
      <w:proofErr w:type="spellStart"/>
      <w:r w:rsidRPr="00A36EE1">
        <w:rPr>
          <w:rFonts w:ascii="Gilroy" w:hAnsi="Gilroy"/>
          <w:sz w:val="22"/>
          <w:szCs w:val="22"/>
        </w:rPr>
        <w:t>ludzkiej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ekspansji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kosmosie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oraz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splocie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futurologii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historycznego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kolonializmu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</w:p>
    <w:p w14:paraId="05D42833" w14:textId="77777777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6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b/>
          <w:bCs/>
          <w:sz w:val="22"/>
          <w:szCs w:val="22"/>
        </w:rPr>
        <w:t>Alternatywy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technologiczne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wizje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przyszłości</w:t>
      </w:r>
      <w:proofErr w:type="spellEnd"/>
    </w:p>
    <w:p w14:paraId="3716DA9C" w14:textId="4725F502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</w:rPr>
        <w:t>Algorytmy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sztucznej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inteligencji</w:t>
      </w:r>
      <w:proofErr w:type="spellEnd"/>
      <w:r w:rsidRPr="00A36EE1">
        <w:rPr>
          <w:rFonts w:ascii="Gilroy" w:hAnsi="Gilroy"/>
          <w:sz w:val="22"/>
          <w:szCs w:val="22"/>
        </w:rPr>
        <w:t xml:space="preserve"> – </w:t>
      </w:r>
      <w:proofErr w:type="spellStart"/>
      <w:r w:rsidRPr="00A36EE1">
        <w:rPr>
          <w:rFonts w:ascii="Gilroy" w:hAnsi="Gilroy"/>
          <w:sz w:val="22"/>
          <w:szCs w:val="22"/>
        </w:rPr>
        <w:t>stworzone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celu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wydobywania</w:t>
      </w:r>
      <w:proofErr w:type="spellEnd"/>
      <w:r w:rsidRPr="00A36EE1">
        <w:rPr>
          <w:rFonts w:ascii="Gilroy" w:hAnsi="Gilroy"/>
          <w:sz w:val="22"/>
          <w:szCs w:val="22"/>
        </w:rPr>
        <w:t xml:space="preserve"> (</w:t>
      </w:r>
      <w:proofErr w:type="spellStart"/>
      <w:r w:rsidRPr="00A36EE1">
        <w:rPr>
          <w:rFonts w:ascii="Gilroy" w:hAnsi="Gilroy"/>
          <w:sz w:val="22"/>
          <w:szCs w:val="22"/>
        </w:rPr>
        <w:t>ekstrakcji</w:t>
      </w:r>
      <w:proofErr w:type="spellEnd"/>
      <w:r w:rsidRPr="00A36EE1">
        <w:rPr>
          <w:rFonts w:ascii="Gilroy" w:hAnsi="Gilroy"/>
          <w:sz w:val="22"/>
          <w:szCs w:val="22"/>
        </w:rPr>
        <w:t>) i</w:t>
      </w:r>
      <w:r w:rsidR="00E467EC" w:rsidRPr="00A36EE1">
        <w:rPr>
          <w:rFonts w:ascii="Cambria" w:hAnsi="Cambria" w:cs="Cambria"/>
          <w:sz w:val="22"/>
          <w:szCs w:val="22"/>
        </w:rPr>
        <w:t> </w:t>
      </w:r>
      <w:proofErr w:type="spellStart"/>
      <w:r w:rsidRPr="00A36EE1">
        <w:rPr>
          <w:rFonts w:ascii="Gilroy" w:hAnsi="Gilroy"/>
          <w:sz w:val="22"/>
          <w:szCs w:val="22"/>
        </w:rPr>
        <w:t>klasyfikacji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najbardziej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intymnych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– </w:t>
      </w:r>
      <w:proofErr w:type="spellStart"/>
      <w:r w:rsidRPr="00A36EE1">
        <w:rPr>
          <w:rFonts w:ascii="Gilroy" w:hAnsi="Gilroy"/>
          <w:sz w:val="22"/>
          <w:szCs w:val="22"/>
        </w:rPr>
        <w:t>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są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stanie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wyjść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poza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odtwarzanie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naszej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przeszłości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Konsekwencją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tego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jest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tylko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brak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możliwości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odkrycia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czegoś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naprawdę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nowego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ale</w:t>
      </w:r>
      <w:proofErr w:type="spellEnd"/>
      <w:r w:rsidRPr="00A36EE1">
        <w:rPr>
          <w:rFonts w:ascii="Gilroy" w:hAnsi="Gilroy"/>
          <w:sz w:val="22"/>
          <w:szCs w:val="22"/>
        </w:rPr>
        <w:t xml:space="preserve"> r</w:t>
      </w:r>
      <w:proofErr w:type="spellStart"/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wnież</w:t>
      </w:r>
      <w:proofErr w:type="spellEnd"/>
      <w:r w:rsidRPr="00A36EE1">
        <w:rPr>
          <w:rFonts w:ascii="Gilroy" w:hAnsi="Gilroy"/>
          <w:sz w:val="22"/>
          <w:szCs w:val="22"/>
        </w:rPr>
        <w:t xml:space="preserve">, co </w:t>
      </w:r>
      <w:proofErr w:type="spellStart"/>
      <w:r w:rsidRPr="00A36EE1">
        <w:rPr>
          <w:rFonts w:ascii="Gilroy" w:hAnsi="Gilroy"/>
          <w:sz w:val="22"/>
          <w:szCs w:val="22"/>
        </w:rPr>
        <w:t>zdecydowanie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bardziej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niebezpieczne</w:t>
      </w:r>
      <w:proofErr w:type="spellEnd"/>
      <w:r w:rsidRPr="00A36EE1">
        <w:rPr>
          <w:rFonts w:ascii="Gilroy" w:hAnsi="Gilroy"/>
          <w:sz w:val="22"/>
          <w:szCs w:val="22"/>
        </w:rPr>
        <w:t xml:space="preserve"> – </w:t>
      </w:r>
      <w:proofErr w:type="spellStart"/>
      <w:r w:rsidRPr="00A36EE1">
        <w:rPr>
          <w:rFonts w:ascii="Gilroy" w:hAnsi="Gilroy"/>
          <w:sz w:val="22"/>
          <w:szCs w:val="22"/>
        </w:rPr>
        <w:t>odtwarzanie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istniejących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klasyfikacji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uprzedzeń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stereotyp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w. </w:t>
      </w:r>
      <w:proofErr w:type="spellStart"/>
      <w:r w:rsidRPr="00A36EE1">
        <w:rPr>
          <w:rFonts w:ascii="Gilroy" w:hAnsi="Gilroy"/>
          <w:sz w:val="22"/>
          <w:szCs w:val="22"/>
        </w:rPr>
        <w:t>Podczas</w:t>
      </w:r>
      <w:proofErr w:type="spellEnd"/>
      <w:r w:rsidRPr="00A36EE1">
        <w:rPr>
          <w:rFonts w:ascii="Gilroy" w:hAnsi="Gilroy"/>
          <w:sz w:val="22"/>
          <w:szCs w:val="22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</w:rPr>
        <w:t>Warszawa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artystki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artyści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opowiedzą</w:t>
      </w:r>
      <w:proofErr w:type="spellEnd"/>
      <w:r w:rsidRPr="00A36EE1">
        <w:rPr>
          <w:rFonts w:ascii="Gilroy" w:hAnsi="Gilroy"/>
          <w:sz w:val="22"/>
          <w:szCs w:val="22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</w:rPr>
        <w:t>tej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niezwykłej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dychotomii</w:t>
      </w:r>
      <w:proofErr w:type="spellEnd"/>
      <w:r w:rsidRPr="00A36EE1">
        <w:rPr>
          <w:rFonts w:ascii="Gilroy" w:hAnsi="Gilroy"/>
          <w:sz w:val="22"/>
          <w:szCs w:val="22"/>
        </w:rPr>
        <w:t xml:space="preserve">: </w:t>
      </w:r>
      <w:proofErr w:type="spellStart"/>
      <w:r w:rsidRPr="00A36EE1">
        <w:rPr>
          <w:rFonts w:ascii="Gilroy" w:hAnsi="Gilroy"/>
          <w:sz w:val="22"/>
          <w:szCs w:val="22"/>
        </w:rPr>
        <w:t>regresywno-konserwatywnym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charakterze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pozoru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progresywnych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re </w:t>
      </w:r>
      <w:proofErr w:type="spellStart"/>
      <w:r w:rsidRPr="00A36EE1">
        <w:rPr>
          <w:rFonts w:ascii="Gilroy" w:hAnsi="Gilroy"/>
          <w:sz w:val="22"/>
          <w:szCs w:val="22"/>
        </w:rPr>
        <w:t>nas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zewsząd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otaczają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</w:p>
    <w:p w14:paraId="02CD615A" w14:textId="111ECD22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</w:rPr>
        <w:t>Praca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zatytułowana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lang w:val="da-DK"/>
        </w:rPr>
        <w:t>Ogr</w:t>
      </w:r>
      <w:r w:rsidRPr="00A36EE1">
        <w:rPr>
          <w:rFonts w:ascii="Gilroy" w:hAnsi="Gilroy"/>
          <w:b/>
          <w:bCs/>
          <w:i/>
          <w:iCs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i/>
          <w:iCs/>
          <w:sz w:val="22"/>
          <w:szCs w:val="22"/>
        </w:rPr>
        <w:t xml:space="preserve">d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kolektywu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Grow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Your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Own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Cloud</w:t>
      </w:r>
      <w:r w:rsidRPr="00A36EE1">
        <w:rPr>
          <w:rFonts w:ascii="Gilroy" w:hAnsi="Gilroy"/>
          <w:sz w:val="22"/>
          <w:szCs w:val="22"/>
        </w:rPr>
        <w:t xml:space="preserve"> to </w:t>
      </w:r>
      <w:proofErr w:type="spellStart"/>
      <w:r w:rsidRPr="00A36EE1">
        <w:rPr>
          <w:rFonts w:ascii="Gilroy" w:hAnsi="Gilroy"/>
          <w:sz w:val="22"/>
          <w:szCs w:val="22"/>
        </w:rPr>
        <w:t>inicjatywa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artystyczno-naukowa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rej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celem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jest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zapisywanie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informacji</w:t>
      </w:r>
      <w:proofErr w:type="spellEnd"/>
      <w:r w:rsidRPr="00A36EE1">
        <w:rPr>
          <w:rFonts w:ascii="Gilroy" w:hAnsi="Gilroy"/>
          <w:sz w:val="22"/>
          <w:szCs w:val="22"/>
        </w:rPr>
        <w:t xml:space="preserve"> w DNA </w:t>
      </w:r>
      <w:proofErr w:type="spellStart"/>
      <w:r w:rsidRPr="00A36EE1">
        <w:rPr>
          <w:rFonts w:ascii="Gilroy" w:hAnsi="Gilroy"/>
          <w:sz w:val="22"/>
          <w:szCs w:val="22"/>
        </w:rPr>
        <w:t>roślin</w:t>
      </w:r>
      <w:proofErr w:type="spellEnd"/>
      <w:r w:rsidRPr="00A36EE1">
        <w:rPr>
          <w:rFonts w:ascii="Gilroy" w:hAnsi="Gilroy"/>
          <w:sz w:val="22"/>
          <w:szCs w:val="22"/>
        </w:rPr>
        <w:t xml:space="preserve">. Bada ona </w:t>
      </w:r>
      <w:proofErr w:type="spellStart"/>
      <w:r w:rsidRPr="00A36EE1">
        <w:rPr>
          <w:rFonts w:ascii="Gilroy" w:hAnsi="Gilroy"/>
          <w:sz w:val="22"/>
          <w:szCs w:val="22"/>
        </w:rPr>
        <w:t>możliwości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ekologicznego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bezemisyjnego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gromadzenia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re </w:t>
      </w:r>
      <w:proofErr w:type="spellStart"/>
      <w:r w:rsidRPr="00A36EE1">
        <w:rPr>
          <w:rFonts w:ascii="Gilroy" w:hAnsi="Gilroy"/>
          <w:sz w:val="22"/>
          <w:szCs w:val="22"/>
        </w:rPr>
        <w:t>jest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zasilane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przez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naturę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należy</w:t>
      </w:r>
      <w:proofErr w:type="spellEnd"/>
      <w:r w:rsidRPr="00A36EE1">
        <w:rPr>
          <w:rFonts w:ascii="Gilroy" w:hAnsi="Gilroy"/>
          <w:sz w:val="22"/>
          <w:szCs w:val="22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</w:rPr>
        <w:t>społeczeństwa</w:t>
      </w:r>
      <w:proofErr w:type="spellEnd"/>
      <w:r w:rsidRPr="00A36EE1">
        <w:rPr>
          <w:rFonts w:ascii="Gilroy" w:hAnsi="Gilroy"/>
          <w:sz w:val="22"/>
          <w:szCs w:val="22"/>
        </w:rPr>
        <w:t xml:space="preserve">, a </w:t>
      </w:r>
      <w:proofErr w:type="spellStart"/>
      <w:r w:rsidRPr="00A36EE1">
        <w:rPr>
          <w:rFonts w:ascii="Gilroy" w:hAnsi="Gilroy"/>
          <w:sz w:val="22"/>
          <w:szCs w:val="22"/>
        </w:rPr>
        <w:t>nie</w:t>
      </w:r>
      <w:proofErr w:type="spellEnd"/>
      <w:r w:rsidRPr="00A36EE1">
        <w:rPr>
          <w:rFonts w:ascii="Gilroy" w:hAnsi="Gilroy"/>
          <w:sz w:val="22"/>
          <w:szCs w:val="22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</w:rPr>
        <w:t>monopolistycznych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korporacji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Zamiast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rozgrzanych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centr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ogrody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roślinami</w:t>
      </w:r>
      <w:proofErr w:type="spellEnd"/>
      <w:r w:rsidRPr="00A36EE1">
        <w:rPr>
          <w:rFonts w:ascii="Gilroy" w:hAnsi="Gilroy"/>
          <w:sz w:val="22"/>
          <w:szCs w:val="22"/>
        </w:rPr>
        <w:t xml:space="preserve">, w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rych</w:t>
      </w:r>
      <w:proofErr w:type="spellEnd"/>
      <w:r w:rsidRPr="00A36EE1">
        <w:rPr>
          <w:rFonts w:ascii="Gilroy" w:hAnsi="Gilroy"/>
          <w:sz w:val="22"/>
          <w:szCs w:val="22"/>
        </w:rPr>
        <w:t xml:space="preserve"> DNA </w:t>
      </w:r>
      <w:proofErr w:type="spellStart"/>
      <w:r w:rsidRPr="00A36EE1">
        <w:rPr>
          <w:rFonts w:ascii="Gilroy" w:hAnsi="Gilroy"/>
          <w:sz w:val="22"/>
          <w:szCs w:val="22"/>
        </w:rPr>
        <w:t>znajdują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nasze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zdjęcia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teksty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filmy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oprogramowanie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Odwiedzający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wystawę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zostaną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zaproszeni</w:t>
      </w:r>
      <w:proofErr w:type="spellEnd"/>
      <w:r w:rsidRPr="00A36EE1">
        <w:rPr>
          <w:rFonts w:ascii="Gilroy" w:hAnsi="Gilroy"/>
          <w:sz w:val="22"/>
          <w:szCs w:val="22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</w:rPr>
        <w:t>podłączenia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się</w:t>
      </w:r>
      <w:proofErr w:type="spellEnd"/>
      <w:r w:rsidRPr="00A36EE1">
        <w:rPr>
          <w:rFonts w:ascii="Gilroy" w:hAnsi="Gilroy"/>
          <w:sz w:val="22"/>
          <w:szCs w:val="22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</w:rPr>
        <w:t>Ogrodu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Danych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przyjrzenia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najnowszej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sekwencjonowania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genetycznego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celu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pobierania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muzyki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obraz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 i </w:t>
      </w:r>
      <w:proofErr w:type="spellStart"/>
      <w:r w:rsidRPr="00A36EE1">
        <w:rPr>
          <w:rFonts w:ascii="Gilroy" w:hAnsi="Gilroy"/>
          <w:sz w:val="22"/>
          <w:szCs w:val="22"/>
        </w:rPr>
        <w:t>plik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</w:rPr>
        <w:t>tekstowych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roślin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czasie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rzeczywistym</w:t>
      </w:r>
      <w:proofErr w:type="spellEnd"/>
      <w:r w:rsidRPr="00A36EE1">
        <w:rPr>
          <w:rFonts w:ascii="Gilroy" w:hAnsi="Gilroy"/>
          <w:sz w:val="22"/>
          <w:szCs w:val="22"/>
        </w:rPr>
        <w:t>.</w:t>
      </w:r>
    </w:p>
    <w:p w14:paraId="1C1C6289" w14:textId="54A2817A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33" w:line="240" w:lineRule="auto"/>
        <w:jc w:val="both"/>
        <w:rPr>
          <w:rFonts w:ascii="Gilroy" w:eastAsia="Gilroy" w:hAnsi="Gilroy" w:cs="Gilroy"/>
          <w:sz w:val="22"/>
          <w:szCs w:val="22"/>
        </w:rPr>
      </w:pPr>
      <w:proofErr w:type="spellStart"/>
      <w:r w:rsidRPr="00A36EE1">
        <w:rPr>
          <w:rFonts w:ascii="Gilroy" w:hAnsi="Gilroy"/>
          <w:sz w:val="22"/>
          <w:szCs w:val="22"/>
          <w:u w:color="2D2D2D"/>
        </w:rPr>
        <w:t>Kolejną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wizję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naszej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przyszłości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przedstawiają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  <w:lang w:val="da-DK"/>
        </w:rPr>
        <w:t>Tega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  <w:lang w:val="da-DK"/>
        </w:rPr>
        <w:t xml:space="preserve"> Brain, Julian Oliver i Bengt Sj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sv-SE"/>
        </w:rPr>
        <w:t>ö</w:t>
      </w:r>
      <w:r w:rsidRPr="00A36EE1">
        <w:rPr>
          <w:rFonts w:ascii="Gilroy" w:hAnsi="Gilroy"/>
          <w:b/>
          <w:bCs/>
          <w:sz w:val="22"/>
          <w:szCs w:val="22"/>
          <w:u w:color="2D2D2D"/>
        </w:rPr>
        <w:t>l</w:t>
      </w:r>
      <w:r w:rsidRPr="00A36EE1">
        <w:rPr>
          <w:rFonts w:ascii="Gilroy" w:hAnsi="Gilroy"/>
          <w:b/>
          <w:bCs/>
          <w:sz w:val="22"/>
          <w:szCs w:val="22"/>
          <w:u w:color="2D2D2D"/>
          <w:lang w:val="fr-FR"/>
        </w:rPr>
        <w:t>é</w:t>
      </w:r>
      <w:r w:rsidRPr="00A36EE1">
        <w:rPr>
          <w:rFonts w:ascii="Gilroy" w:hAnsi="Gilroy"/>
          <w:b/>
          <w:bCs/>
          <w:sz w:val="22"/>
          <w:szCs w:val="22"/>
          <w:u w:color="2D2D2D"/>
        </w:rPr>
        <w:t>n</w:t>
      </w:r>
      <w:r w:rsidRPr="00A36EE1">
        <w:rPr>
          <w:rFonts w:ascii="Gilroy" w:hAnsi="Gilroy"/>
          <w:sz w:val="22"/>
          <w:szCs w:val="22"/>
          <w:u w:color="2D2D2D"/>
        </w:rPr>
        <w:t xml:space="preserve"> w</w:t>
      </w:r>
      <w:r w:rsidR="007A72EC">
        <w:rPr>
          <w:rFonts w:ascii="Cambria" w:hAnsi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projekcie</w:t>
      </w:r>
      <w:proofErr w:type="spellEnd"/>
      <w:r w:rsidRPr="00A36EE1">
        <w:rPr>
          <w:rFonts w:ascii="Gilroy" w:hAnsi="Gilroy"/>
          <w:sz w:val="22"/>
          <w:szCs w:val="22"/>
          <w:u w:color="2D2D2D"/>
          <w:rtl/>
          <w:lang w:val="ar-SA"/>
        </w:rPr>
        <w:t xml:space="preserve"> </w:t>
      </w:r>
      <w:proofErr w:type="spellStart"/>
      <w:r w:rsidRPr="00A36EE1">
        <w:rPr>
          <w:rFonts w:ascii="Gilroy" w:hAnsi="Gilroy"/>
          <w:b/>
          <w:bCs/>
          <w:i/>
          <w:iCs/>
          <w:sz w:val="22"/>
          <w:szCs w:val="22"/>
          <w:u w:color="2D2D2D"/>
          <w:lang w:val="da-DK"/>
        </w:rPr>
        <w:t>Asunder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>.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Jest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on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odpowiedzią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rosnące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zainteresowanie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zastosowaniami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sztucznej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inteligencji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rozwiązywaniu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krytycznych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problem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środowiskowych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Łączy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</w:t>
      </w:r>
      <w:r w:rsidR="00E467EC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sobie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najnowocześniejszą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technologię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symulacji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klimatu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środowiska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superkomputer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144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procesorami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techniki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tworzenia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obraz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oparte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uczeniu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maszynowym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 W</w:t>
      </w:r>
      <w:r w:rsidR="00E467EC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rezultacie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powstał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fikcyjny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„</w:t>
      </w:r>
      <w:r w:rsidRPr="00A36EE1">
        <w:rPr>
          <w:rFonts w:ascii="Gilroy" w:hAnsi="Gilroy"/>
          <w:sz w:val="22"/>
          <w:szCs w:val="22"/>
          <w:u w:color="2D2D2D"/>
          <w:lang w:val="da-DK"/>
        </w:rPr>
        <w:t>mened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żer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środowiska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”</w:t>
      </w:r>
      <w:r w:rsidR="00E467EC" w:rsidRPr="00A36EE1">
        <w:rPr>
          <w:rFonts w:ascii="Gilroy" w:hAnsi="Gilroy"/>
          <w:sz w:val="22"/>
          <w:szCs w:val="22"/>
          <w:u w:color="2D2D2D"/>
        </w:rPr>
        <w:t>,</w:t>
      </w:r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proponujący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symulujący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zmiany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kt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re w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przyszłości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można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by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wprowadzić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naszej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planecie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by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zapewnić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bezpieczeństwo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Często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jednak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proponowane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przez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sztuczną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inteligencję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rozwiązania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są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niedorzeczne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całkowicie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nie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do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przyjęcia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samym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praca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podważa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założenia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neutralności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obliczeniowej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najnowszych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technologii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, by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raz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kolejny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przypomnieć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o</w:t>
      </w:r>
      <w:r w:rsidR="00E467EC"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najważniejszym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: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istnieniu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człowieka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</w:p>
    <w:p w14:paraId="07FCD507" w14:textId="77777777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33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Na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styku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władzy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kapitału</w:t>
      </w:r>
      <w:proofErr w:type="spellEnd"/>
      <w:r w:rsidRPr="00A36EE1">
        <w:rPr>
          <w:rFonts w:ascii="Gilroy" w:hAnsi="Gilroy"/>
          <w:b/>
          <w:bCs/>
          <w:sz w:val="22"/>
          <w:szCs w:val="22"/>
          <w:u w:color="2D2D2D"/>
        </w:rPr>
        <w:t xml:space="preserve"> i </w:t>
      </w:r>
      <w:proofErr w:type="spellStart"/>
      <w:r w:rsidRPr="00A36EE1">
        <w:rPr>
          <w:rFonts w:ascii="Gilroy" w:hAnsi="Gilroy"/>
          <w:b/>
          <w:bCs/>
          <w:sz w:val="22"/>
          <w:szCs w:val="22"/>
          <w:u w:color="2D2D2D"/>
        </w:rPr>
        <w:t>technologii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</w:p>
    <w:p w14:paraId="09851AF4" w14:textId="147FBC66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33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 xml:space="preserve">3 </w:t>
      </w:r>
      <w:proofErr w:type="spellStart"/>
      <w:r w:rsidRPr="00A36EE1">
        <w:rPr>
          <w:rFonts w:ascii="Gilroy" w:hAnsi="Gilroy"/>
          <w:sz w:val="22"/>
          <w:szCs w:val="22"/>
        </w:rPr>
        <w:t>czerwca</w:t>
      </w:r>
      <w:proofErr w:type="spellEnd"/>
      <w:r w:rsidRPr="00A36EE1">
        <w:rPr>
          <w:rFonts w:ascii="Gilroy" w:hAnsi="Gilroy"/>
          <w:sz w:val="22"/>
          <w:szCs w:val="22"/>
        </w:rPr>
        <w:t xml:space="preserve"> 2022 r. w </w:t>
      </w:r>
      <w:proofErr w:type="spellStart"/>
      <w:r w:rsidRPr="00A36EE1">
        <w:rPr>
          <w:rFonts w:ascii="Gilroy" w:hAnsi="Gilroy"/>
          <w:sz w:val="22"/>
          <w:szCs w:val="22"/>
        </w:rPr>
        <w:t>przestrzeni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Dom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</w:rPr>
        <w:t>Towarowych</w:t>
      </w:r>
      <w:proofErr w:type="spellEnd"/>
      <w:r w:rsidRPr="00A36EE1">
        <w:rPr>
          <w:rFonts w:ascii="Gilroy" w:hAnsi="Gilroy"/>
          <w:sz w:val="22"/>
          <w:szCs w:val="22"/>
        </w:rPr>
        <w:t xml:space="preserve"> Wars </w:t>
      </w:r>
      <w:proofErr w:type="spellStart"/>
      <w:r w:rsidRPr="00A36EE1">
        <w:rPr>
          <w:rFonts w:ascii="Gilroy" w:hAnsi="Gilroy"/>
          <w:sz w:val="22"/>
          <w:szCs w:val="22"/>
        </w:rPr>
        <w:t>Sawa</w:t>
      </w:r>
      <w:proofErr w:type="spellEnd"/>
      <w:r w:rsidRPr="00A36EE1">
        <w:rPr>
          <w:rFonts w:ascii="Gilroy" w:hAnsi="Gilroy"/>
          <w:sz w:val="22"/>
          <w:szCs w:val="22"/>
        </w:rPr>
        <w:t xml:space="preserve"> Junior w </w:t>
      </w:r>
      <w:proofErr w:type="spellStart"/>
      <w:r w:rsidRPr="00A36EE1">
        <w:rPr>
          <w:rFonts w:ascii="Gilroy" w:hAnsi="Gilroy"/>
          <w:sz w:val="22"/>
          <w:szCs w:val="22"/>
        </w:rPr>
        <w:t>Warszawie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otwarta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zostanie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druga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edycja</w:t>
      </w:r>
      <w:proofErr w:type="spellEnd"/>
      <w:r w:rsidRPr="00A36EE1">
        <w:rPr>
          <w:rFonts w:ascii="Gilroy" w:hAnsi="Gilroy"/>
          <w:sz w:val="22"/>
          <w:szCs w:val="22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</w:rPr>
        <w:t>Warszawa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zatytułowana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r w:rsidRPr="00A36EE1">
        <w:rPr>
          <w:rFonts w:ascii="Gilroy" w:hAnsi="Gilroy"/>
          <w:i/>
          <w:iCs/>
          <w:sz w:val="22"/>
          <w:szCs w:val="22"/>
        </w:rPr>
        <w:t xml:space="preserve">Seeing Stones and </w:t>
      </w:r>
      <w:proofErr w:type="spellStart"/>
      <w:r w:rsidRPr="00A36EE1">
        <w:rPr>
          <w:rFonts w:ascii="Gilroy" w:hAnsi="Gilroy"/>
          <w:i/>
          <w:iCs/>
          <w:sz w:val="22"/>
          <w:szCs w:val="22"/>
        </w:rPr>
        <w:t>Spaces</w:t>
      </w:r>
      <w:proofErr w:type="spellEnd"/>
      <w:r w:rsidRPr="00A36EE1">
        <w:rPr>
          <w:rFonts w:ascii="Gilroy" w:hAnsi="Gilroy"/>
          <w:i/>
          <w:iCs/>
          <w:sz w:val="22"/>
          <w:szCs w:val="22"/>
        </w:rPr>
        <w:t xml:space="preserve"> Beyond the Valley/</w:t>
      </w:r>
      <w:proofErr w:type="spellStart"/>
      <w:r w:rsidRPr="00A36EE1">
        <w:rPr>
          <w:rFonts w:ascii="Gilroy" w:hAnsi="Gilroy"/>
          <w:i/>
          <w:iCs/>
          <w:sz w:val="22"/>
          <w:szCs w:val="22"/>
        </w:rPr>
        <w:t>Widzące</w:t>
      </w:r>
      <w:proofErr w:type="spellEnd"/>
      <w:r w:rsidRPr="00A36EE1">
        <w:rPr>
          <w:rFonts w:ascii="Gilroy" w:hAnsi="Gilroy"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i/>
          <w:iCs/>
          <w:sz w:val="22"/>
          <w:szCs w:val="22"/>
        </w:rPr>
        <w:t>kamienie</w:t>
      </w:r>
      <w:proofErr w:type="spellEnd"/>
      <w:r w:rsidRPr="00A36EE1">
        <w:rPr>
          <w:rFonts w:ascii="Gilroy" w:hAnsi="Gilroy"/>
          <w:i/>
          <w:iCs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i/>
          <w:iCs/>
          <w:sz w:val="22"/>
          <w:szCs w:val="22"/>
        </w:rPr>
        <w:t>przestrzenie</w:t>
      </w:r>
      <w:proofErr w:type="spellEnd"/>
      <w:r w:rsidRPr="00A36EE1">
        <w:rPr>
          <w:rFonts w:ascii="Gilroy" w:hAnsi="Gilroy"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i/>
          <w:iCs/>
          <w:sz w:val="22"/>
          <w:szCs w:val="22"/>
        </w:rPr>
        <w:t>poza</w:t>
      </w:r>
      <w:proofErr w:type="spellEnd"/>
      <w:r w:rsidRPr="00A36EE1">
        <w:rPr>
          <w:rFonts w:ascii="Gilroy" w:hAnsi="Gilroy"/>
          <w:i/>
          <w:i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i/>
          <w:iCs/>
          <w:sz w:val="22"/>
          <w:szCs w:val="22"/>
        </w:rPr>
        <w:t>Doliną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poświęcona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splotowi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władzy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kapitału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technologii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</w:p>
    <w:p w14:paraId="5267B8F6" w14:textId="3EDD1085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 xml:space="preserve">W </w:t>
      </w:r>
      <w:proofErr w:type="spellStart"/>
      <w:r w:rsidRPr="00A36EE1">
        <w:rPr>
          <w:rFonts w:ascii="Gilroy" w:hAnsi="Gilroy"/>
          <w:sz w:val="22"/>
          <w:szCs w:val="22"/>
        </w:rPr>
        <w:t>wystawie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oraz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programie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publicznym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weźmie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udział</w:t>
      </w:r>
      <w:proofErr w:type="spellEnd"/>
      <w:r w:rsidRPr="00A36EE1">
        <w:rPr>
          <w:rFonts w:ascii="Gilroy" w:hAnsi="Gilroy"/>
          <w:sz w:val="22"/>
          <w:szCs w:val="22"/>
        </w:rPr>
        <w:t xml:space="preserve"> 50 </w:t>
      </w:r>
      <w:proofErr w:type="spellStart"/>
      <w:r w:rsidRPr="00A36EE1">
        <w:rPr>
          <w:rFonts w:ascii="Gilroy" w:hAnsi="Gilroy"/>
          <w:sz w:val="22"/>
          <w:szCs w:val="22"/>
        </w:rPr>
        <w:t>os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b i </w:t>
      </w:r>
      <w:proofErr w:type="spellStart"/>
      <w:r w:rsidRPr="00A36EE1">
        <w:rPr>
          <w:rFonts w:ascii="Gilroy" w:hAnsi="Gilroy"/>
          <w:sz w:val="22"/>
          <w:szCs w:val="22"/>
        </w:rPr>
        <w:t>kolektyw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re </w:t>
      </w:r>
      <w:proofErr w:type="spellStart"/>
      <w:r w:rsidRPr="00A36EE1">
        <w:rPr>
          <w:rFonts w:ascii="Gilroy" w:hAnsi="Gilroy"/>
          <w:sz w:val="22"/>
          <w:szCs w:val="22"/>
        </w:rPr>
        <w:t>pokażą</w:t>
      </w:r>
      <w:proofErr w:type="spellEnd"/>
      <w:r w:rsidRPr="00A36EE1">
        <w:rPr>
          <w:rFonts w:ascii="Gilroy" w:hAnsi="Gilroy"/>
          <w:sz w:val="22"/>
          <w:szCs w:val="22"/>
        </w:rPr>
        <w:t xml:space="preserve"> 2</w:t>
      </w:r>
      <w:r w:rsidR="00E467EC" w:rsidRPr="00A36EE1">
        <w:rPr>
          <w:rFonts w:ascii="Gilroy" w:hAnsi="Gilroy"/>
          <w:sz w:val="22"/>
          <w:szCs w:val="22"/>
        </w:rPr>
        <w:t>4</w:t>
      </w:r>
      <w:r w:rsidR="007A72EC">
        <w:rPr>
          <w:rFonts w:ascii="Cambria" w:hAnsi="Cambria"/>
          <w:sz w:val="22"/>
          <w:szCs w:val="22"/>
        </w:rPr>
        <w:t> </w:t>
      </w:r>
      <w:proofErr w:type="spellStart"/>
      <w:r w:rsidRPr="00A36EE1">
        <w:rPr>
          <w:rFonts w:ascii="Gilroy" w:hAnsi="Gilroy"/>
          <w:sz w:val="22"/>
          <w:szCs w:val="22"/>
        </w:rPr>
        <w:t>prac</w:t>
      </w:r>
      <w:r w:rsidR="00A36EE1" w:rsidRPr="00A36EE1">
        <w:rPr>
          <w:rFonts w:ascii="Gilroy" w:hAnsi="Gilroy"/>
          <w:sz w:val="22"/>
          <w:szCs w:val="22"/>
        </w:rPr>
        <w:t>e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Dziewięć</w:t>
      </w:r>
      <w:proofErr w:type="spellEnd"/>
      <w:r w:rsidRPr="00A36EE1">
        <w:rPr>
          <w:rFonts w:ascii="Gilroy" w:hAnsi="Gilroy"/>
          <w:sz w:val="22"/>
          <w:szCs w:val="22"/>
        </w:rPr>
        <w:t xml:space="preserve"> z </w:t>
      </w:r>
      <w:proofErr w:type="spellStart"/>
      <w:r w:rsidRPr="00A36EE1">
        <w:rPr>
          <w:rFonts w:ascii="Gilroy" w:hAnsi="Gilroy"/>
          <w:sz w:val="22"/>
          <w:szCs w:val="22"/>
        </w:rPr>
        <w:t>nich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powstało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zam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wienie</w:t>
      </w:r>
      <w:proofErr w:type="spellEnd"/>
      <w:r w:rsidRPr="00A36EE1">
        <w:rPr>
          <w:rFonts w:ascii="Gilroy" w:hAnsi="Gilroy"/>
          <w:sz w:val="22"/>
          <w:szCs w:val="22"/>
        </w:rPr>
        <w:t xml:space="preserve"> Biennale </w:t>
      </w:r>
      <w:proofErr w:type="spellStart"/>
      <w:r w:rsidRPr="00A36EE1">
        <w:rPr>
          <w:rFonts w:ascii="Gilroy" w:hAnsi="Gilroy"/>
          <w:sz w:val="22"/>
          <w:szCs w:val="22"/>
        </w:rPr>
        <w:t>Warszawa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ściśle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odnosi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się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r w:rsidRPr="00A36EE1">
        <w:rPr>
          <w:rFonts w:ascii="Gilroy" w:hAnsi="Gilroy"/>
          <w:sz w:val="22"/>
          <w:szCs w:val="22"/>
          <w:lang w:val="es-ES_tradnl"/>
        </w:rPr>
        <w:t>do</w:t>
      </w:r>
      <w:r w:rsidR="007A72EC">
        <w:rPr>
          <w:rFonts w:ascii="Cambria" w:hAnsi="Cambria"/>
          <w:sz w:val="22"/>
          <w:szCs w:val="22"/>
          <w:lang w:val="es-ES_tradnl"/>
        </w:rPr>
        <w:t> </w:t>
      </w:r>
      <w:proofErr w:type="spellStart"/>
      <w:r w:rsidRPr="00A36EE1">
        <w:rPr>
          <w:rFonts w:ascii="Gilroy" w:hAnsi="Gilroy"/>
          <w:sz w:val="22"/>
          <w:szCs w:val="22"/>
          <w:lang w:val="es-ES_tradnl"/>
        </w:rPr>
        <w:t>bie</w:t>
      </w:r>
      <w:r w:rsidRPr="00A36EE1">
        <w:rPr>
          <w:rFonts w:ascii="Gilroy" w:hAnsi="Gilroy"/>
          <w:sz w:val="22"/>
          <w:szCs w:val="22"/>
        </w:rPr>
        <w:t>żącego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kontekstu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społeczno-politycznego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  <w:proofErr w:type="spellStart"/>
      <w:r w:rsidRPr="00A36EE1">
        <w:rPr>
          <w:rFonts w:ascii="Gilroy" w:hAnsi="Gilroy"/>
          <w:sz w:val="22"/>
          <w:szCs w:val="22"/>
        </w:rPr>
        <w:t>Podejmuje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tematy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reakcyjnej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ideologii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ukrytej</w:t>
      </w:r>
      <w:proofErr w:type="spellEnd"/>
      <w:r w:rsidRPr="00A36EE1">
        <w:rPr>
          <w:rFonts w:ascii="Gilroy" w:hAnsi="Gilroy"/>
          <w:sz w:val="22"/>
          <w:szCs w:val="22"/>
        </w:rPr>
        <w:t xml:space="preserve"> za </w:t>
      </w:r>
      <w:proofErr w:type="spellStart"/>
      <w:r w:rsidRPr="00A36EE1">
        <w:rPr>
          <w:rFonts w:ascii="Gilroy" w:hAnsi="Gilroy"/>
          <w:sz w:val="22"/>
          <w:szCs w:val="22"/>
        </w:rPr>
        <w:t>technologiami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inwigilacji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obywateli</w:t>
      </w:r>
      <w:proofErr w:type="spellEnd"/>
      <w:r w:rsidRPr="00A36EE1">
        <w:rPr>
          <w:rFonts w:ascii="Gilroy" w:hAnsi="Gilroy"/>
          <w:sz w:val="22"/>
          <w:szCs w:val="22"/>
        </w:rPr>
        <w:t xml:space="preserve"> za </w:t>
      </w:r>
      <w:proofErr w:type="spellStart"/>
      <w:r w:rsidRPr="00A36EE1">
        <w:rPr>
          <w:rFonts w:ascii="Gilroy" w:hAnsi="Gilroy"/>
          <w:sz w:val="22"/>
          <w:szCs w:val="22"/>
        </w:rPr>
        <w:t>pomocą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oprogramowania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szpiegowskiego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technologii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ochrony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granic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czy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roli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infrastruktury</w:t>
      </w:r>
      <w:proofErr w:type="spellEnd"/>
      <w:r w:rsidRPr="00A36EE1">
        <w:rPr>
          <w:rFonts w:ascii="Gilroy" w:hAnsi="Gilroy"/>
          <w:sz w:val="22"/>
          <w:szCs w:val="22"/>
        </w:rPr>
        <w:t xml:space="preserve"> w</w:t>
      </w:r>
      <w:r w:rsidR="00A36EE1" w:rsidRPr="00A36EE1">
        <w:rPr>
          <w:rFonts w:ascii="Cambria" w:hAnsi="Cambria" w:cs="Cambria"/>
          <w:sz w:val="22"/>
          <w:szCs w:val="22"/>
        </w:rPr>
        <w:t> </w:t>
      </w:r>
      <w:proofErr w:type="spellStart"/>
      <w:r w:rsidRPr="00A36EE1">
        <w:rPr>
          <w:rFonts w:ascii="Gilroy" w:hAnsi="Gilroy"/>
          <w:sz w:val="22"/>
          <w:szCs w:val="22"/>
        </w:rPr>
        <w:t>tworzeniu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nowych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struktur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władzy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także</w:t>
      </w:r>
      <w:proofErr w:type="spellEnd"/>
      <w:r w:rsidRPr="00A36EE1">
        <w:rPr>
          <w:rFonts w:ascii="Gilroy" w:hAnsi="Gilroy"/>
          <w:sz w:val="22"/>
          <w:szCs w:val="22"/>
        </w:rPr>
        <w:t xml:space="preserve"> w</w:t>
      </w:r>
      <w:r w:rsidR="007A72EC">
        <w:rPr>
          <w:rFonts w:ascii="Cambria" w:hAnsi="Cambria"/>
          <w:sz w:val="22"/>
          <w:szCs w:val="22"/>
        </w:rPr>
        <w:t> </w:t>
      </w:r>
      <w:proofErr w:type="spellStart"/>
      <w:r w:rsidRPr="00A36EE1">
        <w:rPr>
          <w:rFonts w:ascii="Gilroy" w:hAnsi="Gilroy"/>
          <w:sz w:val="22"/>
          <w:szCs w:val="22"/>
        </w:rPr>
        <w:t>kontekście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wojny</w:t>
      </w:r>
      <w:proofErr w:type="spellEnd"/>
      <w:r w:rsidRPr="00A36EE1">
        <w:rPr>
          <w:rFonts w:ascii="Gilroy" w:hAnsi="Gilroy"/>
          <w:sz w:val="22"/>
          <w:szCs w:val="22"/>
        </w:rPr>
        <w:t xml:space="preserve"> w </w:t>
      </w:r>
      <w:proofErr w:type="spellStart"/>
      <w:r w:rsidRPr="00A36EE1">
        <w:rPr>
          <w:rFonts w:ascii="Gilroy" w:hAnsi="Gilroy"/>
          <w:sz w:val="22"/>
          <w:szCs w:val="22"/>
        </w:rPr>
        <w:t>Ukrainie</w:t>
      </w:r>
      <w:proofErr w:type="spellEnd"/>
      <w:r w:rsidRPr="00A36EE1">
        <w:rPr>
          <w:rFonts w:ascii="Gilroy" w:hAnsi="Gilroy"/>
          <w:sz w:val="22"/>
          <w:szCs w:val="22"/>
        </w:rPr>
        <w:t xml:space="preserve">. </w:t>
      </w:r>
    </w:p>
    <w:p w14:paraId="6C35B7E7" w14:textId="003F48D8" w:rsidR="00A811B8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hAnsi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 xml:space="preserve">Do </w:t>
      </w:r>
      <w:proofErr w:type="spellStart"/>
      <w:r w:rsidRPr="00A36EE1">
        <w:rPr>
          <w:rFonts w:ascii="Gilroy" w:hAnsi="Gilroy"/>
          <w:sz w:val="22"/>
          <w:szCs w:val="22"/>
        </w:rPr>
        <w:t>programu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publicznego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zaproszeni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zostali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teoretycy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r w:rsidR="00A36EE1" w:rsidRPr="00A36EE1">
        <w:rPr>
          <w:rFonts w:ascii="Gilroy" w:hAnsi="Gilroy"/>
          <w:sz w:val="22"/>
          <w:szCs w:val="22"/>
        </w:rPr>
        <w:t xml:space="preserve">i </w:t>
      </w:r>
      <w:proofErr w:type="spellStart"/>
      <w:r w:rsidR="00A36EE1" w:rsidRPr="00A36EE1">
        <w:rPr>
          <w:rFonts w:ascii="Gilroy" w:hAnsi="Gilroy"/>
          <w:sz w:val="22"/>
          <w:szCs w:val="22"/>
        </w:rPr>
        <w:t>teoretyczki</w:t>
      </w:r>
      <w:proofErr w:type="spellEnd"/>
      <w:r w:rsidR="00A36EE1" w:rsidRPr="00A36EE1">
        <w:rPr>
          <w:rFonts w:ascii="Gilroy" w:hAnsi="Gilroy"/>
          <w:sz w:val="22"/>
          <w:szCs w:val="22"/>
        </w:rPr>
        <w:t xml:space="preserve"> </w:t>
      </w:r>
      <w:r w:rsidRPr="00A36EE1">
        <w:rPr>
          <w:rFonts w:ascii="Gilroy" w:hAnsi="Gilroy"/>
          <w:sz w:val="22"/>
          <w:szCs w:val="22"/>
        </w:rPr>
        <w:t>medi</w:t>
      </w:r>
      <w:proofErr w:type="spellStart"/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w, </w:t>
      </w:r>
      <w:proofErr w:type="spellStart"/>
      <w:r w:rsidRPr="00A36EE1">
        <w:rPr>
          <w:rFonts w:ascii="Gilroy" w:hAnsi="Gilroy"/>
          <w:sz w:val="22"/>
          <w:szCs w:val="22"/>
        </w:rPr>
        <w:t>filozofowie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r w:rsidR="00A36EE1" w:rsidRPr="00A36EE1">
        <w:rPr>
          <w:rFonts w:ascii="Gilroy" w:hAnsi="Gilroy"/>
          <w:sz w:val="22"/>
          <w:szCs w:val="22"/>
        </w:rPr>
        <w:t xml:space="preserve">i </w:t>
      </w:r>
      <w:proofErr w:type="spellStart"/>
      <w:r w:rsidR="00A36EE1" w:rsidRPr="00A36EE1">
        <w:rPr>
          <w:rFonts w:ascii="Gilroy" w:hAnsi="Gilroy"/>
          <w:sz w:val="22"/>
          <w:szCs w:val="22"/>
        </w:rPr>
        <w:t>filozofki</w:t>
      </w:r>
      <w:proofErr w:type="spellEnd"/>
      <w:r w:rsidR="00A36EE1"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oraz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badacze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r w:rsidR="00A36EE1" w:rsidRPr="00A36EE1">
        <w:rPr>
          <w:rFonts w:ascii="Gilroy" w:hAnsi="Gilroy"/>
          <w:sz w:val="22"/>
          <w:szCs w:val="22"/>
        </w:rPr>
        <w:t xml:space="preserve">i </w:t>
      </w:r>
      <w:proofErr w:type="spellStart"/>
      <w:r w:rsidR="00A36EE1" w:rsidRPr="00A36EE1">
        <w:rPr>
          <w:rFonts w:ascii="Gilroy" w:hAnsi="Gilroy"/>
          <w:sz w:val="22"/>
          <w:szCs w:val="22"/>
        </w:rPr>
        <w:t>badaczki</w:t>
      </w:r>
      <w:proofErr w:type="spellEnd"/>
      <w:r w:rsidR="00A36EE1"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nowych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technologii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rzy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poddadzą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analizie</w:t>
      </w:r>
      <w:proofErr w:type="spellEnd"/>
      <w:r w:rsidRPr="00A36EE1">
        <w:rPr>
          <w:rFonts w:ascii="Gilroy" w:hAnsi="Gilroy"/>
          <w:sz w:val="22"/>
          <w:szCs w:val="22"/>
        </w:rPr>
        <w:t xml:space="preserve"> i </w:t>
      </w:r>
      <w:proofErr w:type="spellStart"/>
      <w:r w:rsidRPr="00A36EE1">
        <w:rPr>
          <w:rFonts w:ascii="Gilroy" w:hAnsi="Gilroy"/>
          <w:sz w:val="22"/>
          <w:szCs w:val="22"/>
        </w:rPr>
        <w:t>krytyce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dotychczasowe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modele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technologiczne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ale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także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będą</w:t>
      </w:r>
      <w:proofErr w:type="spellEnd"/>
      <w:r w:rsidRPr="00A36EE1">
        <w:rPr>
          <w:rFonts w:ascii="Gilroy" w:hAnsi="Gilroy"/>
          <w:sz w:val="22"/>
          <w:szCs w:val="22"/>
        </w:rPr>
        <w:t xml:space="preserve"> m</w:t>
      </w:r>
      <w:proofErr w:type="spellStart"/>
      <w:r w:rsidRPr="00A36EE1">
        <w:rPr>
          <w:rFonts w:ascii="Gilroy" w:hAnsi="Gilroy"/>
          <w:sz w:val="22"/>
          <w:szCs w:val="22"/>
          <w:lang w:val="es-ES_tradnl"/>
        </w:rPr>
        <w:t>ó</w:t>
      </w:r>
      <w:r w:rsidRPr="00A36EE1">
        <w:rPr>
          <w:rFonts w:ascii="Gilroy" w:hAnsi="Gilroy"/>
          <w:sz w:val="22"/>
          <w:szCs w:val="22"/>
        </w:rPr>
        <w:t>wi</w:t>
      </w:r>
      <w:r w:rsidR="00A36EE1" w:rsidRPr="00A36EE1">
        <w:rPr>
          <w:rFonts w:ascii="Gilroy" w:hAnsi="Gilroy"/>
          <w:sz w:val="22"/>
          <w:szCs w:val="22"/>
        </w:rPr>
        <w:t>ć</w:t>
      </w:r>
      <w:proofErr w:type="spellEnd"/>
      <w:r w:rsidRPr="00A36EE1">
        <w:rPr>
          <w:rFonts w:ascii="Gilroy" w:hAnsi="Gilroy"/>
          <w:sz w:val="22"/>
          <w:szCs w:val="22"/>
        </w:rPr>
        <w:t xml:space="preserve"> o </w:t>
      </w:r>
      <w:proofErr w:type="spellStart"/>
      <w:r w:rsidRPr="00A36EE1">
        <w:rPr>
          <w:rFonts w:ascii="Gilroy" w:hAnsi="Gilroy"/>
          <w:sz w:val="22"/>
          <w:szCs w:val="22"/>
        </w:rPr>
        <w:t>pomysłach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oraz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ideach</w:t>
      </w:r>
      <w:proofErr w:type="spellEnd"/>
      <w:r w:rsidRPr="00A36EE1">
        <w:rPr>
          <w:rFonts w:ascii="Gilroy" w:hAnsi="Gilroy"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sz w:val="22"/>
          <w:szCs w:val="22"/>
        </w:rPr>
        <w:t>kt</w:t>
      </w:r>
      <w:r w:rsidRPr="00A36EE1">
        <w:rPr>
          <w:rFonts w:ascii="Gilroy" w:hAnsi="Gilroy"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sz w:val="22"/>
          <w:szCs w:val="22"/>
        </w:rPr>
        <w:t xml:space="preserve">re </w:t>
      </w:r>
      <w:proofErr w:type="spellStart"/>
      <w:r w:rsidRPr="00A36EE1">
        <w:rPr>
          <w:rFonts w:ascii="Gilroy" w:hAnsi="Gilroy"/>
          <w:sz w:val="22"/>
          <w:szCs w:val="22"/>
        </w:rPr>
        <w:t>mogą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stanowić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dlań</w:t>
      </w:r>
      <w:proofErr w:type="spellEnd"/>
      <w:r w:rsidRPr="00A36EE1">
        <w:rPr>
          <w:rFonts w:ascii="Gilroy" w:hAnsi="Gilroy"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</w:rPr>
        <w:t>alternatywę</w:t>
      </w:r>
      <w:proofErr w:type="spellEnd"/>
      <w:r w:rsidRPr="00A36EE1">
        <w:rPr>
          <w:rFonts w:ascii="Gilroy" w:hAnsi="Gilroy"/>
          <w:sz w:val="22"/>
          <w:szCs w:val="22"/>
        </w:rPr>
        <w:t>.</w:t>
      </w:r>
    </w:p>
    <w:p w14:paraId="788921F7" w14:textId="175C0262" w:rsidR="0001236C" w:rsidRDefault="00A811B8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  <w:u w:color="2D2D2D"/>
        </w:rPr>
        <w:lastRenderedPageBreak/>
        <w:t xml:space="preserve">Biennale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Warszawa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2022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potrwa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do 17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lipca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2022 r.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Bilety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dostępne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w</w:t>
      </w:r>
      <w:r w:rsidRPr="00A36EE1">
        <w:rPr>
          <w:rFonts w:ascii="Cambria" w:hAnsi="Cambria" w:cs="Cambria"/>
          <w:sz w:val="22"/>
          <w:szCs w:val="22"/>
          <w:u w:color="2D2D2D"/>
        </w:rPr>
        <w:t> 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sprzedaży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internetowej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 xml:space="preserve"> </w:t>
      </w:r>
      <w:proofErr w:type="spellStart"/>
      <w:r w:rsidRPr="00A36EE1">
        <w:rPr>
          <w:rFonts w:ascii="Gilroy" w:hAnsi="Gilroy"/>
          <w:sz w:val="22"/>
          <w:szCs w:val="22"/>
          <w:u w:color="2D2D2D"/>
        </w:rPr>
        <w:t>wkr</w:t>
      </w:r>
      <w:r w:rsidRPr="00A36EE1">
        <w:rPr>
          <w:rFonts w:ascii="Gilroy" w:hAnsi="Gilroy"/>
          <w:sz w:val="22"/>
          <w:szCs w:val="22"/>
          <w:u w:color="2D2D2D"/>
          <w:lang w:val="es-ES_tradnl"/>
        </w:rPr>
        <w:t>ó</w:t>
      </w:r>
      <w:r w:rsidRPr="00A36EE1">
        <w:rPr>
          <w:rFonts w:ascii="Gilroy" w:hAnsi="Gilroy"/>
          <w:sz w:val="22"/>
          <w:szCs w:val="22"/>
          <w:u w:color="2D2D2D"/>
        </w:rPr>
        <w:t>tce</w:t>
      </w:r>
      <w:proofErr w:type="spellEnd"/>
      <w:r w:rsidRPr="00A36EE1">
        <w:rPr>
          <w:rFonts w:ascii="Gilroy" w:hAnsi="Gilroy"/>
          <w:sz w:val="22"/>
          <w:szCs w:val="22"/>
          <w:u w:color="2D2D2D"/>
        </w:rPr>
        <w:t>.</w:t>
      </w:r>
    </w:p>
    <w:p w14:paraId="3FD41C2E" w14:textId="77777777" w:rsidR="00E55EAF" w:rsidRPr="00A36EE1" w:rsidRDefault="00E55EAF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</w:p>
    <w:p w14:paraId="3FE8E728" w14:textId="4F26F0FB" w:rsidR="0001236C" w:rsidRPr="00A36EE1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b/>
          <w:bCs/>
          <w:sz w:val="22"/>
          <w:szCs w:val="22"/>
        </w:rPr>
        <w:t xml:space="preserve">Lista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artyst</w:t>
      </w:r>
      <w:r w:rsidRPr="00A36EE1">
        <w:rPr>
          <w:rFonts w:ascii="Gilroy" w:hAnsi="Gilroy"/>
          <w:b/>
          <w:bCs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>w</w:t>
      </w:r>
      <w:r w:rsidR="00A36EE1" w:rsidRPr="00A36EE1">
        <w:rPr>
          <w:rFonts w:ascii="Gilroy" w:hAnsi="Gilroy"/>
          <w:b/>
          <w:bCs/>
          <w:sz w:val="22"/>
          <w:szCs w:val="22"/>
        </w:rPr>
        <w:t xml:space="preserve">, </w:t>
      </w:r>
      <w:proofErr w:type="spellStart"/>
      <w:r w:rsidR="00A36EE1" w:rsidRPr="00A36EE1">
        <w:rPr>
          <w:rFonts w:ascii="Gilroy" w:hAnsi="Gilroy"/>
          <w:b/>
          <w:bCs/>
          <w:sz w:val="22"/>
          <w:szCs w:val="22"/>
        </w:rPr>
        <w:t>artystek</w:t>
      </w:r>
      <w:proofErr w:type="spellEnd"/>
      <w:r w:rsidR="00A36EE1" w:rsidRPr="00A36EE1">
        <w:rPr>
          <w:rFonts w:ascii="Gilroy" w:hAnsi="Gilroy"/>
          <w:b/>
          <w:bCs/>
          <w:sz w:val="22"/>
          <w:szCs w:val="22"/>
        </w:rPr>
        <w:t xml:space="preserve">,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teoretyk</w:t>
      </w:r>
      <w:r w:rsidRPr="00A36EE1">
        <w:rPr>
          <w:rFonts w:ascii="Gilroy" w:hAnsi="Gilroy"/>
          <w:b/>
          <w:bCs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w </w:t>
      </w:r>
      <w:r w:rsidR="00A36EE1" w:rsidRPr="00A36EE1">
        <w:rPr>
          <w:rFonts w:ascii="Gilroy" w:hAnsi="Gilroy"/>
          <w:b/>
          <w:bCs/>
          <w:sz w:val="22"/>
          <w:szCs w:val="22"/>
        </w:rPr>
        <w:t xml:space="preserve">i </w:t>
      </w:r>
      <w:proofErr w:type="spellStart"/>
      <w:r w:rsidR="00A36EE1" w:rsidRPr="00A36EE1">
        <w:rPr>
          <w:rFonts w:ascii="Gilroy" w:hAnsi="Gilroy"/>
          <w:b/>
          <w:bCs/>
          <w:sz w:val="22"/>
          <w:szCs w:val="22"/>
        </w:rPr>
        <w:t>teoretyczek</w:t>
      </w:r>
      <w:proofErr w:type="spellEnd"/>
      <w:r w:rsidR="00A36EE1" w:rsidRPr="00A36EE1">
        <w:rPr>
          <w:rFonts w:ascii="Gilroy" w:hAnsi="Gilroy"/>
          <w:b/>
          <w:b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biorących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udział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 xml:space="preserve"> w </w:t>
      </w:r>
      <w:r w:rsidR="00A36EE1" w:rsidRPr="00A36EE1">
        <w:rPr>
          <w:rFonts w:ascii="Gilroy" w:hAnsi="Gilroy"/>
          <w:b/>
          <w:bCs/>
          <w:sz w:val="22"/>
          <w:szCs w:val="22"/>
        </w:rPr>
        <w:t>II</w:t>
      </w:r>
      <w:r w:rsidRPr="00A36EE1">
        <w:rPr>
          <w:rFonts w:ascii="Gilroy" w:hAnsi="Gilroy"/>
          <w:b/>
          <w:bCs/>
          <w:sz w:val="22"/>
          <w:szCs w:val="22"/>
        </w:rPr>
        <w:t xml:space="preserve"> Biennale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Warszawa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>:</w:t>
      </w:r>
    </w:p>
    <w:p w14:paraId="64F8CF0F" w14:textId="25383B6C" w:rsidR="0001236C" w:rsidRDefault="0001236C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after="160" w:line="240" w:lineRule="auto"/>
        <w:jc w:val="both"/>
        <w:rPr>
          <w:rFonts w:ascii="Gilroy" w:hAnsi="Gilroy"/>
          <w:sz w:val="22"/>
          <w:szCs w:val="22"/>
        </w:rPr>
      </w:pPr>
      <w:r w:rsidRPr="00873411">
        <w:rPr>
          <w:rFonts w:ascii="Gilroy" w:hAnsi="Gilroy"/>
          <w:sz w:val="22"/>
          <w:szCs w:val="22"/>
        </w:rPr>
        <w:t xml:space="preserve">Anne </w:t>
      </w:r>
      <w:proofErr w:type="spellStart"/>
      <w:r w:rsidRPr="00873411">
        <w:rPr>
          <w:rFonts w:ascii="Gilroy" w:hAnsi="Gilroy"/>
          <w:sz w:val="22"/>
          <w:szCs w:val="22"/>
        </w:rPr>
        <w:t>Alombert</w:t>
      </w:r>
      <w:proofErr w:type="spellEnd"/>
      <w:r w:rsidRPr="00873411">
        <w:rPr>
          <w:rFonts w:ascii="Gilroy" w:hAnsi="Gilroy"/>
          <w:sz w:val="22"/>
          <w:szCs w:val="22"/>
        </w:rPr>
        <w:t xml:space="preserve">, Clara Balaguer, Andrea </w:t>
      </w:r>
      <w:proofErr w:type="spellStart"/>
      <w:r w:rsidRPr="00873411">
        <w:rPr>
          <w:rFonts w:ascii="Gilroy" w:hAnsi="Gilroy"/>
          <w:sz w:val="22"/>
          <w:szCs w:val="22"/>
        </w:rPr>
        <w:t>Beste</w:t>
      </w:r>
      <w:proofErr w:type="spellEnd"/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Zach</w:t>
      </w:r>
      <w:proofErr w:type="spellEnd"/>
      <w:r w:rsidRPr="00873411">
        <w:rPr>
          <w:rFonts w:ascii="Gilroy" w:hAnsi="Gilroy"/>
          <w:sz w:val="22"/>
          <w:szCs w:val="22"/>
        </w:rPr>
        <w:t xml:space="preserve"> Blas, </w:t>
      </w:r>
      <w:proofErr w:type="spellStart"/>
      <w:r w:rsidRPr="00873411">
        <w:rPr>
          <w:rFonts w:ascii="Gilroy" w:hAnsi="Gilroy"/>
          <w:sz w:val="22"/>
          <w:szCs w:val="22"/>
        </w:rPr>
        <w:t>Border</w:t>
      </w:r>
      <w:proofErr w:type="spellEnd"/>
      <w:r w:rsidRPr="00873411">
        <w:rPr>
          <w:rFonts w:ascii="Gilroy" w:hAnsi="Gilroy"/>
          <w:sz w:val="22"/>
          <w:szCs w:val="22"/>
        </w:rPr>
        <w:t xml:space="preserve"> Emergency </w:t>
      </w:r>
      <w:proofErr w:type="spellStart"/>
      <w:r w:rsidRPr="00873411">
        <w:rPr>
          <w:rFonts w:ascii="Gilroy" w:hAnsi="Gilroy"/>
          <w:sz w:val="22"/>
          <w:szCs w:val="22"/>
        </w:rPr>
        <w:t>Collective</w:t>
      </w:r>
      <w:proofErr w:type="spellEnd"/>
      <w:r w:rsidRPr="00873411">
        <w:rPr>
          <w:rFonts w:ascii="Gilroy" w:hAnsi="Gilroy"/>
          <w:sz w:val="22"/>
          <w:szCs w:val="22"/>
        </w:rPr>
        <w:t xml:space="preserve">, Tega Brain &amp; Julian Oliver &amp; Bengt </w:t>
      </w:r>
      <w:proofErr w:type="spellStart"/>
      <w:r w:rsidRPr="00873411">
        <w:rPr>
          <w:rFonts w:ascii="Gilroy" w:hAnsi="Gilroy"/>
          <w:sz w:val="22"/>
          <w:szCs w:val="22"/>
        </w:rPr>
        <w:t>Sj</w:t>
      </w:r>
      <w:proofErr w:type="spellEnd"/>
      <w:r w:rsidRPr="00873411">
        <w:rPr>
          <w:rFonts w:ascii="Gilroy" w:hAnsi="Gilroy"/>
          <w:sz w:val="22"/>
          <w:szCs w:val="22"/>
          <w:lang w:val="sv-SE"/>
        </w:rPr>
        <w:t>ö</w:t>
      </w:r>
      <w:r w:rsidRPr="00873411">
        <w:rPr>
          <w:rFonts w:ascii="Gilroy" w:hAnsi="Gilroy"/>
          <w:sz w:val="22"/>
          <w:szCs w:val="22"/>
        </w:rPr>
        <w:t>l</w:t>
      </w:r>
      <w:r w:rsidRPr="00873411">
        <w:rPr>
          <w:rFonts w:ascii="Gilroy" w:hAnsi="Gilroy"/>
          <w:sz w:val="22"/>
          <w:szCs w:val="22"/>
          <w:lang w:val="fr-FR"/>
        </w:rPr>
        <w:t>é</w:t>
      </w:r>
      <w:r w:rsidRPr="00873411">
        <w:rPr>
          <w:rFonts w:ascii="Gilroy" w:hAnsi="Gilroy"/>
          <w:sz w:val="22"/>
          <w:szCs w:val="22"/>
        </w:rPr>
        <w:t xml:space="preserve">n, Paolo Cirio, </w:t>
      </w:r>
      <w:r w:rsidR="00A36EE1" w:rsidRPr="00873411">
        <w:rPr>
          <w:rFonts w:ascii="Gilroy" w:hAnsi="Gilroy"/>
          <w:sz w:val="22"/>
          <w:szCs w:val="22"/>
        </w:rPr>
        <w:t>Frederi</w:t>
      </w:r>
      <w:r w:rsidR="00803D4F">
        <w:rPr>
          <w:rFonts w:ascii="Gilroy" w:hAnsi="Gilroy"/>
          <w:sz w:val="22"/>
          <w:szCs w:val="22"/>
        </w:rPr>
        <w:t xml:space="preserve">k </w:t>
      </w:r>
      <w:r w:rsidR="00A36EE1" w:rsidRPr="00873411">
        <w:rPr>
          <w:rFonts w:ascii="Gilroy" w:hAnsi="Gilroy"/>
          <w:sz w:val="22"/>
          <w:szCs w:val="22"/>
        </w:rPr>
        <w:t>De Wilde</w:t>
      </w:r>
      <w:r w:rsidR="00A36EE1" w:rsidRPr="00873411">
        <w:rPr>
          <w:rFonts w:ascii="Gilroy" w:eastAsia="Gilroy" w:hAnsi="Gilroy" w:cs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Forensic</w:t>
      </w:r>
      <w:proofErr w:type="spellEnd"/>
      <w:r w:rsidRPr="00873411">
        <w:rPr>
          <w:rFonts w:ascii="Gilroy" w:hAnsi="Gilroy"/>
          <w:sz w:val="22"/>
          <w:szCs w:val="22"/>
        </w:rPr>
        <w:t xml:space="preserve"> Architecture, Fabien Giraud &amp; </w:t>
      </w:r>
      <w:proofErr w:type="spellStart"/>
      <w:r w:rsidRPr="00873411">
        <w:rPr>
          <w:rFonts w:ascii="Gilroy" w:hAnsi="Gilroy"/>
          <w:sz w:val="22"/>
          <w:szCs w:val="22"/>
        </w:rPr>
        <w:t>Rapha</w:t>
      </w:r>
      <w:proofErr w:type="spellEnd"/>
      <w:r w:rsidRPr="00873411">
        <w:rPr>
          <w:rFonts w:ascii="Gilroy" w:hAnsi="Gilroy"/>
          <w:sz w:val="22"/>
          <w:szCs w:val="22"/>
          <w:lang w:val="nl-NL"/>
        </w:rPr>
        <w:t>ë</w:t>
      </w:r>
      <w:r w:rsidRPr="00873411">
        <w:rPr>
          <w:rFonts w:ascii="Gilroy" w:hAnsi="Gilroy"/>
          <w:sz w:val="22"/>
          <w:szCs w:val="22"/>
        </w:rPr>
        <w:t xml:space="preserve">l Siboni, </w:t>
      </w:r>
      <w:proofErr w:type="spellStart"/>
      <w:r w:rsidRPr="00873411">
        <w:rPr>
          <w:rFonts w:ascii="Gilroy" w:hAnsi="Gilroy"/>
          <w:sz w:val="22"/>
          <w:szCs w:val="22"/>
        </w:rPr>
        <w:t>Kyriaki</w:t>
      </w:r>
      <w:proofErr w:type="spellEnd"/>
      <w:r w:rsidRPr="00873411">
        <w:rPr>
          <w:rFonts w:ascii="Gilroy" w:hAnsi="Gilroy"/>
          <w:sz w:val="22"/>
          <w:szCs w:val="22"/>
        </w:rPr>
        <w:t xml:space="preserve"> Goni, Vanessa Gra</w:t>
      </w:r>
      <w:r w:rsidR="00D04FA6">
        <w:rPr>
          <w:rFonts w:ascii="Gilroy" w:hAnsi="Gilroy"/>
          <w:sz w:val="22"/>
          <w:szCs w:val="22"/>
        </w:rPr>
        <w:t>f</w:t>
      </w:r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Grow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You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Own</w:t>
      </w:r>
      <w:proofErr w:type="spellEnd"/>
      <w:r w:rsidRPr="00873411">
        <w:rPr>
          <w:rFonts w:ascii="Gilroy" w:hAnsi="Gilroy"/>
          <w:sz w:val="22"/>
          <w:szCs w:val="22"/>
        </w:rPr>
        <w:t xml:space="preserve"> Cloud (Cyrus Clarke &amp;</w:t>
      </w:r>
      <w:r w:rsidR="007A72EC">
        <w:rPr>
          <w:rFonts w:ascii="Cambria" w:hAnsi="Cambria"/>
          <w:sz w:val="22"/>
          <w:szCs w:val="22"/>
        </w:rPr>
        <w:t> </w:t>
      </w:r>
      <w:r w:rsidRPr="00873411">
        <w:rPr>
          <w:rFonts w:ascii="Gilroy" w:hAnsi="Gilroy"/>
          <w:sz w:val="22"/>
          <w:szCs w:val="22"/>
        </w:rPr>
        <w:t xml:space="preserve">Monika </w:t>
      </w:r>
      <w:proofErr w:type="spellStart"/>
      <w:r w:rsidRPr="00873411">
        <w:rPr>
          <w:rFonts w:ascii="Gilroy" w:hAnsi="Gilroy"/>
          <w:sz w:val="22"/>
          <w:szCs w:val="22"/>
        </w:rPr>
        <w:t>Seyfried</w:t>
      </w:r>
      <w:proofErr w:type="spellEnd"/>
      <w:r w:rsidRPr="00873411">
        <w:rPr>
          <w:rFonts w:ascii="Gilroy" w:hAnsi="Gilroy"/>
          <w:sz w:val="22"/>
          <w:szCs w:val="22"/>
        </w:rPr>
        <w:t xml:space="preserve">), </w:t>
      </w:r>
      <w:proofErr w:type="spellStart"/>
      <w:r w:rsidRPr="00873411">
        <w:rPr>
          <w:rFonts w:ascii="Gilroy" w:hAnsi="Gilroy"/>
          <w:sz w:val="22"/>
          <w:szCs w:val="22"/>
        </w:rPr>
        <w:t>Yuk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Hui</w:t>
      </w:r>
      <w:proofErr w:type="spellEnd"/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Karolina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Jarmoł</w:t>
      </w:r>
      <w:r w:rsidRPr="00873411">
        <w:rPr>
          <w:rFonts w:ascii="Gilroy" w:hAnsi="Gilroy"/>
          <w:sz w:val="22"/>
          <w:szCs w:val="22"/>
          <w:lang w:val="nl-NL"/>
        </w:rPr>
        <w:t>owska</w:t>
      </w:r>
      <w:proofErr w:type="spellEnd"/>
      <w:r w:rsidRPr="00873411">
        <w:rPr>
          <w:rFonts w:ascii="Gilroy" w:hAnsi="Gilroy"/>
          <w:sz w:val="22"/>
          <w:szCs w:val="22"/>
          <w:lang w:val="nl-NL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  <w:lang w:val="nl-NL"/>
        </w:rPr>
        <w:t>Vladan</w:t>
      </w:r>
      <w:proofErr w:type="spellEnd"/>
      <w:r w:rsidRPr="00873411">
        <w:rPr>
          <w:rFonts w:ascii="Gilroy" w:hAnsi="Gilroy"/>
          <w:sz w:val="22"/>
          <w:szCs w:val="22"/>
          <w:lang w:val="nl-NL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  <w:lang w:val="nl-NL"/>
        </w:rPr>
        <w:t>Joler</w:t>
      </w:r>
      <w:proofErr w:type="spellEnd"/>
      <w:r w:rsidRPr="00873411">
        <w:rPr>
          <w:rFonts w:ascii="Gilroy" w:hAnsi="Gilroy"/>
          <w:sz w:val="22"/>
          <w:szCs w:val="22"/>
          <w:lang w:val="nl-NL"/>
        </w:rPr>
        <w:t xml:space="preserve">, Paul </w:t>
      </w:r>
      <w:proofErr w:type="spellStart"/>
      <w:r w:rsidRPr="00873411">
        <w:rPr>
          <w:rFonts w:ascii="Gilroy" w:hAnsi="Gilroy"/>
          <w:sz w:val="22"/>
          <w:szCs w:val="22"/>
          <w:lang w:val="nl-NL"/>
        </w:rPr>
        <w:t>Kolling</w:t>
      </w:r>
      <w:proofErr w:type="spellEnd"/>
      <w:r w:rsidRPr="00873411">
        <w:rPr>
          <w:rFonts w:ascii="Gilroy" w:hAnsi="Gilroy"/>
          <w:sz w:val="22"/>
          <w:szCs w:val="22"/>
          <w:lang w:val="nl-NL"/>
        </w:rPr>
        <w:t>, Steffen K</w:t>
      </w:r>
      <w:r w:rsidRPr="00873411">
        <w:rPr>
          <w:rFonts w:ascii="Gilroy" w:hAnsi="Gilroy"/>
          <w:sz w:val="22"/>
          <w:szCs w:val="22"/>
          <w:lang w:val="sv-SE"/>
        </w:rPr>
        <w:t>ö</w:t>
      </w:r>
      <w:proofErr w:type="spellStart"/>
      <w:r w:rsidRPr="00873411">
        <w:rPr>
          <w:rFonts w:ascii="Gilroy" w:hAnsi="Gilroy"/>
          <w:sz w:val="22"/>
          <w:szCs w:val="22"/>
        </w:rPr>
        <w:t>hn</w:t>
      </w:r>
      <w:proofErr w:type="spellEnd"/>
      <w:r w:rsidRPr="00873411">
        <w:rPr>
          <w:rFonts w:ascii="Gilroy" w:hAnsi="Gilroy"/>
          <w:sz w:val="22"/>
          <w:szCs w:val="22"/>
        </w:rPr>
        <w:t xml:space="preserve"> &amp;</w:t>
      </w:r>
      <w:r w:rsidR="007A72EC">
        <w:rPr>
          <w:rFonts w:ascii="Cambria" w:hAnsi="Cambria"/>
          <w:sz w:val="22"/>
          <w:szCs w:val="22"/>
        </w:rPr>
        <w:t> </w:t>
      </w:r>
      <w:r w:rsidRPr="00873411">
        <w:rPr>
          <w:rFonts w:ascii="Gilroy" w:hAnsi="Gilroy"/>
          <w:sz w:val="22"/>
          <w:szCs w:val="22"/>
        </w:rPr>
        <w:t>Nestor Sir</w:t>
      </w:r>
      <w:r w:rsidRPr="00873411">
        <w:rPr>
          <w:rFonts w:ascii="Gilroy" w:hAnsi="Gilroy"/>
          <w:sz w:val="22"/>
          <w:szCs w:val="22"/>
          <w:lang w:val="fr-FR"/>
        </w:rPr>
        <w:t>é</w:t>
      </w:r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Paweł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Kobielus</w:t>
      </w:r>
      <w:proofErr w:type="spellEnd"/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Weronika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Koralewska</w:t>
      </w:r>
      <w:proofErr w:type="spellEnd"/>
      <w:r w:rsidRPr="00873411">
        <w:rPr>
          <w:rFonts w:ascii="Gilroy" w:hAnsi="Gilroy"/>
          <w:sz w:val="22"/>
          <w:szCs w:val="22"/>
        </w:rPr>
        <w:t xml:space="preserve">, Luis August </w:t>
      </w:r>
      <w:proofErr w:type="spellStart"/>
      <w:r w:rsidRPr="00873411">
        <w:rPr>
          <w:rFonts w:ascii="Gilroy" w:hAnsi="Gilroy"/>
          <w:sz w:val="22"/>
          <w:szCs w:val="22"/>
        </w:rPr>
        <w:t>Krawen</w:t>
      </w:r>
      <w:proofErr w:type="spellEnd"/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Michał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Krzykawski</w:t>
      </w:r>
      <w:proofErr w:type="spellEnd"/>
      <w:r w:rsidRPr="00873411">
        <w:rPr>
          <w:rFonts w:ascii="Gilroy" w:hAnsi="Gilroy"/>
          <w:sz w:val="22"/>
          <w:szCs w:val="22"/>
        </w:rPr>
        <w:t xml:space="preserve">, Kuba </w:t>
      </w:r>
      <w:proofErr w:type="spellStart"/>
      <w:r w:rsidRPr="00873411">
        <w:rPr>
          <w:rFonts w:ascii="Gilroy" w:hAnsi="Gilroy"/>
          <w:sz w:val="22"/>
          <w:szCs w:val="22"/>
        </w:rPr>
        <w:t>Kulesza</w:t>
      </w:r>
      <w:proofErr w:type="spellEnd"/>
      <w:r w:rsidRPr="00873411">
        <w:rPr>
          <w:rFonts w:ascii="Gilroy" w:hAnsi="Gilroy"/>
          <w:sz w:val="22"/>
          <w:szCs w:val="22"/>
        </w:rPr>
        <w:t xml:space="preserve">, Felix </w:t>
      </w:r>
      <w:proofErr w:type="spellStart"/>
      <w:r w:rsidRPr="00873411">
        <w:rPr>
          <w:rFonts w:ascii="Gilroy" w:hAnsi="Gilroy"/>
          <w:sz w:val="22"/>
          <w:szCs w:val="22"/>
        </w:rPr>
        <w:t>Lenz</w:t>
      </w:r>
      <w:proofErr w:type="spellEnd"/>
      <w:r w:rsidRPr="00873411">
        <w:rPr>
          <w:rFonts w:ascii="Gilroy" w:hAnsi="Gilroy"/>
          <w:sz w:val="22"/>
          <w:szCs w:val="22"/>
        </w:rPr>
        <w:t xml:space="preserve"> &amp; Angela </w:t>
      </w:r>
      <w:proofErr w:type="spellStart"/>
      <w:r w:rsidRPr="00873411">
        <w:rPr>
          <w:rFonts w:ascii="Gilroy" w:hAnsi="Gilroy"/>
          <w:sz w:val="22"/>
          <w:szCs w:val="22"/>
        </w:rPr>
        <w:t>Neubauer</w:t>
      </w:r>
      <w:proofErr w:type="spellEnd"/>
      <w:r w:rsidRPr="00873411">
        <w:rPr>
          <w:rFonts w:ascii="Gilroy" w:hAnsi="Gilroy"/>
          <w:sz w:val="22"/>
          <w:szCs w:val="22"/>
        </w:rPr>
        <w:t xml:space="preserve"> &amp; </w:t>
      </w:r>
      <w:proofErr w:type="spellStart"/>
      <w:r w:rsidRPr="00873411">
        <w:rPr>
          <w:rFonts w:ascii="Gilroy" w:hAnsi="Gilroy"/>
          <w:sz w:val="22"/>
          <w:szCs w:val="22"/>
        </w:rPr>
        <w:t>Eszter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Zwickl</w:t>
      </w:r>
      <w:proofErr w:type="spellEnd"/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Ulises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A.Mejias</w:t>
      </w:r>
      <w:proofErr w:type="spellEnd"/>
      <w:r w:rsidRPr="00873411">
        <w:rPr>
          <w:rFonts w:ascii="Gilroy" w:hAnsi="Gilroy"/>
          <w:sz w:val="22"/>
          <w:szCs w:val="22"/>
        </w:rPr>
        <w:t xml:space="preserve">, Metahaven, Joanna </w:t>
      </w:r>
      <w:proofErr w:type="spellStart"/>
      <w:r w:rsidRPr="00873411">
        <w:rPr>
          <w:rFonts w:ascii="Gilroy" w:hAnsi="Gilroy"/>
          <w:sz w:val="22"/>
          <w:szCs w:val="22"/>
        </w:rPr>
        <w:t>Murzyn</w:t>
      </w:r>
      <w:proofErr w:type="spellEnd"/>
      <w:r w:rsidRPr="00873411">
        <w:rPr>
          <w:rFonts w:ascii="Gilroy" w:hAnsi="Gilroy"/>
          <w:sz w:val="22"/>
          <w:szCs w:val="22"/>
        </w:rPr>
        <w:t xml:space="preserve">, Helena </w:t>
      </w:r>
      <w:proofErr w:type="spellStart"/>
      <w:r w:rsidRPr="00873411">
        <w:rPr>
          <w:rFonts w:ascii="Gilroy" w:hAnsi="Gilroy"/>
          <w:sz w:val="22"/>
          <w:szCs w:val="22"/>
        </w:rPr>
        <w:t>Nikonole</w:t>
      </w:r>
      <w:proofErr w:type="spellEnd"/>
      <w:r w:rsidRPr="00873411">
        <w:rPr>
          <w:rFonts w:ascii="Gilroy" w:hAnsi="Gilroy"/>
          <w:sz w:val="22"/>
          <w:szCs w:val="22"/>
        </w:rPr>
        <w:t xml:space="preserve">, Bahar </w:t>
      </w:r>
      <w:proofErr w:type="spellStart"/>
      <w:r w:rsidRPr="00873411">
        <w:rPr>
          <w:rFonts w:ascii="Gilroy" w:hAnsi="Gilroy"/>
          <w:sz w:val="22"/>
          <w:szCs w:val="22"/>
        </w:rPr>
        <w:t>Noorizadeh</w:t>
      </w:r>
      <w:proofErr w:type="spellEnd"/>
      <w:r w:rsidRPr="00873411">
        <w:rPr>
          <w:rFonts w:ascii="Gilroy" w:hAnsi="Gilroy"/>
          <w:sz w:val="22"/>
          <w:szCs w:val="22"/>
        </w:rPr>
        <w:t>, Matteo Pasquinelli, Š</w:t>
      </w:r>
      <w:r w:rsidRPr="00873411">
        <w:rPr>
          <w:rFonts w:ascii="Gilroy" w:hAnsi="Gilroy"/>
          <w:sz w:val="22"/>
          <w:szCs w:val="22"/>
          <w:lang w:val="pt-PT"/>
        </w:rPr>
        <w:t>pela Petri</w:t>
      </w:r>
      <w:r w:rsidRPr="00873411">
        <w:rPr>
          <w:rFonts w:ascii="Gilroy" w:hAnsi="Gilroy"/>
          <w:sz w:val="22"/>
          <w:szCs w:val="22"/>
        </w:rPr>
        <w:t xml:space="preserve">č, Laura </w:t>
      </w:r>
      <w:proofErr w:type="spellStart"/>
      <w:r w:rsidRPr="00873411">
        <w:rPr>
          <w:rFonts w:ascii="Gilroy" w:hAnsi="Gilroy"/>
          <w:sz w:val="22"/>
          <w:szCs w:val="22"/>
        </w:rPr>
        <w:t>Poitras</w:t>
      </w:r>
      <w:proofErr w:type="spellEnd"/>
      <w:r w:rsidRPr="00873411">
        <w:rPr>
          <w:rFonts w:ascii="Gilroy" w:hAnsi="Gilroy"/>
          <w:sz w:val="22"/>
          <w:szCs w:val="22"/>
        </w:rPr>
        <w:t xml:space="preserve">, Oleksiy </w:t>
      </w:r>
      <w:proofErr w:type="spellStart"/>
      <w:r w:rsidRPr="00873411">
        <w:rPr>
          <w:rFonts w:ascii="Gilroy" w:hAnsi="Gilroy"/>
          <w:sz w:val="22"/>
          <w:szCs w:val="22"/>
        </w:rPr>
        <w:t>Radynski</w:t>
      </w:r>
      <w:proofErr w:type="spellEnd"/>
      <w:r w:rsidRPr="00873411">
        <w:rPr>
          <w:rFonts w:ascii="Gilroy" w:hAnsi="Gilroy"/>
          <w:sz w:val="22"/>
          <w:szCs w:val="22"/>
        </w:rPr>
        <w:t xml:space="preserve">, Daniel Ross, </w:t>
      </w:r>
      <w:proofErr w:type="spellStart"/>
      <w:r w:rsidRPr="00873411">
        <w:rPr>
          <w:rFonts w:ascii="Gilroy" w:hAnsi="Gilroy"/>
          <w:sz w:val="22"/>
          <w:szCs w:val="22"/>
        </w:rPr>
        <w:t>Jan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Skoczylas</w:t>
      </w:r>
      <w:proofErr w:type="spellEnd"/>
      <w:r w:rsidRPr="00873411">
        <w:rPr>
          <w:rFonts w:ascii="Gilroy" w:hAnsi="Gilroy"/>
          <w:sz w:val="22"/>
          <w:szCs w:val="22"/>
        </w:rPr>
        <w:t xml:space="preserve">, </w:t>
      </w:r>
      <w:proofErr w:type="spellStart"/>
      <w:r w:rsidRPr="00873411">
        <w:rPr>
          <w:rFonts w:ascii="Gilroy" w:hAnsi="Gilroy"/>
          <w:sz w:val="22"/>
          <w:szCs w:val="22"/>
        </w:rPr>
        <w:t>Ramesh</w:t>
      </w:r>
      <w:proofErr w:type="spellEnd"/>
      <w:r w:rsidRPr="00873411">
        <w:rPr>
          <w:rFonts w:ascii="Gilroy" w:hAnsi="Gilroy"/>
          <w:sz w:val="22"/>
          <w:szCs w:val="22"/>
        </w:rPr>
        <w:t xml:space="preserve"> </w:t>
      </w:r>
      <w:proofErr w:type="spellStart"/>
      <w:r w:rsidRPr="00873411">
        <w:rPr>
          <w:rFonts w:ascii="Gilroy" w:hAnsi="Gilroy"/>
          <w:sz w:val="22"/>
          <w:szCs w:val="22"/>
        </w:rPr>
        <w:t>Srinivasan</w:t>
      </w:r>
      <w:proofErr w:type="spellEnd"/>
      <w:r w:rsidRPr="00873411">
        <w:rPr>
          <w:rFonts w:ascii="Gilroy" w:hAnsi="Gilroy"/>
          <w:sz w:val="22"/>
          <w:szCs w:val="22"/>
        </w:rPr>
        <w:t xml:space="preserve">, Jenna </w:t>
      </w:r>
      <w:proofErr w:type="spellStart"/>
      <w:r w:rsidRPr="00873411">
        <w:rPr>
          <w:rFonts w:ascii="Gilroy" w:hAnsi="Gilroy"/>
          <w:sz w:val="22"/>
          <w:szCs w:val="22"/>
        </w:rPr>
        <w:t>Sutela</w:t>
      </w:r>
      <w:proofErr w:type="spellEnd"/>
      <w:r w:rsidRPr="00873411">
        <w:rPr>
          <w:rFonts w:ascii="Gilroy" w:hAnsi="Gilroy"/>
          <w:sz w:val="22"/>
          <w:szCs w:val="22"/>
        </w:rPr>
        <w:t xml:space="preserve">, terra0 (Paul </w:t>
      </w:r>
      <w:proofErr w:type="spellStart"/>
      <w:r w:rsidRPr="00873411">
        <w:rPr>
          <w:rFonts w:ascii="Gilroy" w:hAnsi="Gilroy"/>
          <w:sz w:val="22"/>
          <w:szCs w:val="22"/>
        </w:rPr>
        <w:t>Kolling</w:t>
      </w:r>
      <w:proofErr w:type="spellEnd"/>
      <w:r w:rsidRPr="00873411">
        <w:rPr>
          <w:rFonts w:ascii="Gilroy" w:hAnsi="Gilroy"/>
          <w:sz w:val="22"/>
          <w:szCs w:val="22"/>
        </w:rPr>
        <w:t xml:space="preserve"> &amp; Paul </w:t>
      </w:r>
      <w:proofErr w:type="spellStart"/>
      <w:r w:rsidRPr="00873411">
        <w:rPr>
          <w:rFonts w:ascii="Gilroy" w:hAnsi="Gilroy"/>
          <w:sz w:val="22"/>
          <w:szCs w:val="22"/>
        </w:rPr>
        <w:t>Seidel</w:t>
      </w:r>
      <w:proofErr w:type="spellEnd"/>
      <w:r w:rsidRPr="00873411">
        <w:rPr>
          <w:rFonts w:ascii="Gilroy" w:hAnsi="Gilroy"/>
          <w:sz w:val="22"/>
          <w:szCs w:val="22"/>
        </w:rPr>
        <w:t xml:space="preserve">), </w:t>
      </w:r>
      <w:proofErr w:type="spellStart"/>
      <w:r w:rsidRPr="00873411">
        <w:rPr>
          <w:rFonts w:ascii="Gilroy" w:hAnsi="Gilroy"/>
          <w:sz w:val="22"/>
          <w:szCs w:val="22"/>
        </w:rPr>
        <w:t>Territorial</w:t>
      </w:r>
      <w:proofErr w:type="spellEnd"/>
      <w:r w:rsidRPr="00873411">
        <w:rPr>
          <w:rFonts w:ascii="Gilroy" w:hAnsi="Gilroy"/>
          <w:sz w:val="22"/>
          <w:szCs w:val="22"/>
        </w:rPr>
        <w:t xml:space="preserve"> Agency (John </w:t>
      </w:r>
      <w:proofErr w:type="spellStart"/>
      <w:r w:rsidRPr="00873411">
        <w:rPr>
          <w:rFonts w:ascii="Gilroy" w:hAnsi="Gilroy"/>
          <w:sz w:val="22"/>
          <w:szCs w:val="22"/>
        </w:rPr>
        <w:t>Palmesino</w:t>
      </w:r>
      <w:proofErr w:type="spellEnd"/>
      <w:r w:rsidRPr="00873411">
        <w:rPr>
          <w:rFonts w:ascii="Gilroy" w:hAnsi="Gilroy"/>
          <w:sz w:val="22"/>
          <w:szCs w:val="22"/>
        </w:rPr>
        <w:t xml:space="preserve"> &amp; Ann-Sofi R</w:t>
      </w:r>
      <w:r w:rsidRPr="00873411">
        <w:rPr>
          <w:rFonts w:ascii="Gilroy" w:hAnsi="Gilroy"/>
          <w:sz w:val="22"/>
          <w:szCs w:val="22"/>
          <w:lang w:val="sv-SE"/>
        </w:rPr>
        <w:t>ö</w:t>
      </w:r>
      <w:proofErr w:type="spellStart"/>
      <w:r w:rsidRPr="00873411">
        <w:rPr>
          <w:rFonts w:ascii="Gilroy" w:hAnsi="Gilroy"/>
          <w:sz w:val="22"/>
          <w:szCs w:val="22"/>
        </w:rPr>
        <w:t>nnskog</w:t>
      </w:r>
      <w:proofErr w:type="spellEnd"/>
      <w:r w:rsidRPr="00873411">
        <w:rPr>
          <w:rFonts w:ascii="Gilroy" w:hAnsi="Gilroy"/>
          <w:sz w:val="22"/>
          <w:szCs w:val="22"/>
        </w:rPr>
        <w:t>)</w:t>
      </w:r>
    </w:p>
    <w:p w14:paraId="52339FEB" w14:textId="77777777" w:rsidR="00873411" w:rsidRPr="00873411" w:rsidRDefault="00873411" w:rsidP="0001236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after="160" w:line="240" w:lineRule="auto"/>
        <w:jc w:val="both"/>
        <w:rPr>
          <w:rFonts w:ascii="Gilroy" w:eastAsia="Gilroy" w:hAnsi="Gilroy" w:cs="Gilroy"/>
          <w:sz w:val="22"/>
          <w:szCs w:val="22"/>
        </w:rPr>
      </w:pPr>
    </w:p>
    <w:p w14:paraId="0653C7A5" w14:textId="77777777" w:rsidR="00873411" w:rsidRDefault="008876B6" w:rsidP="008876B6">
      <w:pPr>
        <w:pStyle w:val="DomylneA"/>
        <w:rPr>
          <w:rFonts w:ascii="Gilroy" w:eastAsia="Gilroy" w:hAnsi="Gilroy" w:cs="Gilroy"/>
          <w:sz w:val="22"/>
          <w:szCs w:val="22"/>
        </w:rPr>
      </w:pPr>
      <w:r w:rsidRPr="00873411">
        <w:rPr>
          <w:rFonts w:ascii="Gilroy" w:eastAsia="Gilroy" w:hAnsi="Gilroy" w:cs="Cambria Math"/>
          <w:b/>
          <w:bCs/>
          <w:sz w:val="22"/>
          <w:szCs w:val="22"/>
        </w:rPr>
        <w:t>Organizator:</w:t>
      </w:r>
      <w:r>
        <w:rPr>
          <w:rFonts w:ascii="Gilroy" w:eastAsia="Gilroy" w:hAnsi="Gilroy" w:cs="Cambria Math"/>
          <w:b/>
          <w:bCs/>
          <w:sz w:val="22"/>
          <w:szCs w:val="22"/>
        </w:rPr>
        <w:t xml:space="preserve"> </w:t>
      </w:r>
      <w:r w:rsidRPr="008876B6">
        <w:rPr>
          <w:rFonts w:ascii="Gilroy" w:eastAsia="Gilroy" w:hAnsi="Gilroy" w:cs="Gilroy"/>
          <w:sz w:val="22"/>
          <w:szCs w:val="22"/>
        </w:rPr>
        <w:t>Biennale Warszawa, Instytucja Kultury m.st. Warszawa</w:t>
      </w:r>
    </w:p>
    <w:p w14:paraId="23ADB811" w14:textId="1ECBAA5F" w:rsidR="008876B6" w:rsidRPr="00873411" w:rsidRDefault="008876B6" w:rsidP="008876B6">
      <w:pPr>
        <w:pStyle w:val="DomylneA"/>
        <w:rPr>
          <w:rFonts w:ascii="Gilroy" w:eastAsia="Gilroy" w:hAnsi="Gilroy" w:cs="Gilroy"/>
          <w:sz w:val="22"/>
          <w:szCs w:val="22"/>
        </w:rPr>
      </w:pPr>
      <w:r>
        <w:rPr>
          <w:rFonts w:ascii="Gilroy" w:eastAsia="Gilroy" w:hAnsi="Gilroy" w:cs="Cambria Math"/>
          <w:b/>
          <w:bCs/>
          <w:sz w:val="22"/>
          <w:szCs w:val="22"/>
        </w:rPr>
        <w:t xml:space="preserve">Zespół kuratorski: </w:t>
      </w:r>
      <w:r w:rsidRPr="008876B6">
        <w:rPr>
          <w:rFonts w:ascii="Gilroy" w:eastAsia="Gilroy" w:hAnsi="Gilroy" w:cs="Gilroy"/>
          <w:sz w:val="22"/>
          <w:szCs w:val="22"/>
        </w:rPr>
        <w:t>Anna Galas-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Kosil</w:t>
      </w:r>
      <w:proofErr w:type="spellEnd"/>
      <w:r w:rsidRPr="008876B6">
        <w:rPr>
          <w:rFonts w:ascii="Gilroy" w:eastAsia="Gilroy" w:hAnsi="Gilroy" w:cs="Gilroy"/>
          <w:sz w:val="22"/>
          <w:szCs w:val="22"/>
        </w:rPr>
        <w:t>, Bartosz Frąckowiak, Paweł Wodziński</w:t>
      </w:r>
      <w:r w:rsidR="00873411">
        <w:rPr>
          <w:rFonts w:ascii="Gilroy" w:eastAsia="Gilroy" w:hAnsi="Gilroy" w:cs="Gilroy"/>
          <w:sz w:val="22"/>
          <w:szCs w:val="22"/>
        </w:rPr>
        <w:br/>
      </w:r>
      <w:r w:rsidRPr="008876B6">
        <w:rPr>
          <w:rFonts w:ascii="Gilroy" w:eastAsia="Gilroy" w:hAnsi="Gilroy" w:cs="Cambria Math"/>
          <w:b/>
          <w:bCs/>
          <w:sz w:val="22"/>
          <w:szCs w:val="22"/>
        </w:rPr>
        <w:t>Koncepcja identyfikacji wizualnej:</w:t>
      </w:r>
      <w:r>
        <w:rPr>
          <w:rFonts w:ascii="Gilroy" w:eastAsia="Gilroy" w:hAnsi="Gilroy" w:cs="Cambria Math"/>
          <w:sz w:val="22"/>
          <w:szCs w:val="22"/>
        </w:rPr>
        <w:t xml:space="preserve"> </w:t>
      </w:r>
      <w:r w:rsidRPr="008876B6">
        <w:rPr>
          <w:rFonts w:ascii="Gilroy" w:eastAsia="Gilroy" w:hAnsi="Gilroy" w:cs="Gilroy"/>
          <w:sz w:val="22"/>
          <w:szCs w:val="22"/>
        </w:rPr>
        <w:t>Jakub de Barbaro; współpraca projektowa i</w:t>
      </w:r>
      <w:r w:rsidR="00873411" w:rsidRPr="00873411">
        <w:rPr>
          <w:rFonts w:ascii="Cambria" w:eastAsia="Gilroy" w:hAnsi="Cambria" w:cs="Gilroy"/>
          <w:sz w:val="22"/>
          <w:szCs w:val="22"/>
        </w:rPr>
        <w:t> </w:t>
      </w:r>
      <w:r w:rsidRPr="008876B6">
        <w:rPr>
          <w:rFonts w:ascii="Gilroy" w:eastAsia="Gilroy" w:hAnsi="Gilroy" w:cs="Gilroy"/>
          <w:sz w:val="22"/>
          <w:szCs w:val="22"/>
        </w:rPr>
        <w:t xml:space="preserve">produkcyjna: Marta Kowalska i Alina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Lysachkova</w:t>
      </w:r>
      <w:proofErr w:type="spellEnd"/>
      <w:r w:rsidR="00873411">
        <w:rPr>
          <w:rFonts w:ascii="Gilroy" w:eastAsia="Gilroy" w:hAnsi="Gilroy" w:cs="Gilroy"/>
          <w:sz w:val="22"/>
          <w:szCs w:val="22"/>
        </w:rPr>
        <w:br/>
      </w:r>
      <w:r>
        <w:rPr>
          <w:rFonts w:ascii="Gilroy" w:eastAsia="Gilroy" w:hAnsi="Gilroy" w:cs="Cambria Math"/>
          <w:b/>
          <w:bCs/>
          <w:sz w:val="22"/>
          <w:szCs w:val="22"/>
        </w:rPr>
        <w:t xml:space="preserve">Architektura: </w:t>
      </w:r>
      <w:r w:rsidRPr="008876B6">
        <w:rPr>
          <w:rFonts w:ascii="Gilroy" w:eastAsia="Gilroy" w:hAnsi="Gilroy" w:cs="Gilroy"/>
          <w:sz w:val="22"/>
          <w:szCs w:val="22"/>
        </w:rPr>
        <w:t xml:space="preserve">CENTRALA (Simone De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Iacobis</w:t>
      </w:r>
      <w:proofErr w:type="spellEnd"/>
      <w:r w:rsidRPr="008876B6">
        <w:rPr>
          <w:rFonts w:ascii="Gilroy" w:eastAsia="Gilroy" w:hAnsi="Gilroy" w:cs="Gilroy"/>
          <w:sz w:val="22"/>
          <w:szCs w:val="22"/>
        </w:rPr>
        <w:t xml:space="preserve">, Małgorzata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Kuciewicz</w:t>
      </w:r>
      <w:proofErr w:type="spellEnd"/>
      <w:r w:rsidRPr="008876B6">
        <w:rPr>
          <w:rFonts w:ascii="Gilroy" w:eastAsia="Gilroy" w:hAnsi="Gilroy" w:cs="Gilroy"/>
          <w:sz w:val="22"/>
          <w:szCs w:val="22"/>
        </w:rPr>
        <w:t>)</w:t>
      </w:r>
      <w:r w:rsidR="00873411">
        <w:rPr>
          <w:rFonts w:ascii="Gilroy" w:eastAsia="Gilroy" w:hAnsi="Gilroy" w:cs="Gilroy"/>
          <w:sz w:val="22"/>
          <w:szCs w:val="22"/>
        </w:rPr>
        <w:br/>
      </w:r>
      <w:r>
        <w:rPr>
          <w:rFonts w:ascii="Gilroy" w:eastAsia="Gilroy" w:hAnsi="Gilroy" w:cs="Cambria Math"/>
          <w:b/>
          <w:bCs/>
          <w:sz w:val="22"/>
          <w:szCs w:val="22"/>
        </w:rPr>
        <w:t xml:space="preserve">Produkcja: </w:t>
      </w:r>
      <w:r w:rsidRPr="008876B6">
        <w:rPr>
          <w:rFonts w:ascii="Gilroy" w:eastAsia="Gilroy" w:hAnsi="Gilroy" w:cs="Gilroy"/>
          <w:sz w:val="22"/>
          <w:szCs w:val="22"/>
        </w:rPr>
        <w:t>Ewa Kozik, Marta Michalak, Ela Petruk</w:t>
      </w:r>
      <w:r w:rsidR="00873411">
        <w:rPr>
          <w:rFonts w:ascii="Gilroy" w:eastAsia="Gilroy" w:hAnsi="Gilroy" w:cs="Gilroy"/>
          <w:sz w:val="22"/>
          <w:szCs w:val="22"/>
        </w:rPr>
        <w:br/>
      </w:r>
      <w:r>
        <w:rPr>
          <w:rFonts w:ascii="Gilroy" w:eastAsia="Gilroy" w:hAnsi="Gilroy" w:cs="Cambria Math"/>
          <w:b/>
          <w:bCs/>
          <w:sz w:val="22"/>
          <w:szCs w:val="22"/>
        </w:rPr>
        <w:t xml:space="preserve">Koordynacja programu publicznego: </w:t>
      </w:r>
      <w:r w:rsidRPr="008876B6">
        <w:rPr>
          <w:rFonts w:ascii="Gilroy" w:eastAsia="Gilroy" w:hAnsi="Gilroy" w:cs="Gilroy"/>
          <w:sz w:val="22"/>
          <w:szCs w:val="22"/>
        </w:rPr>
        <w:t>Joanna Saran</w:t>
      </w:r>
      <w:r w:rsidR="00873411">
        <w:rPr>
          <w:rFonts w:ascii="Gilroy" w:eastAsia="Gilroy" w:hAnsi="Gilroy" w:cs="Gilroy"/>
          <w:sz w:val="22"/>
          <w:szCs w:val="22"/>
        </w:rPr>
        <w:br/>
      </w:r>
      <w:r>
        <w:rPr>
          <w:rFonts w:ascii="Gilroy" w:eastAsia="Gilroy" w:hAnsi="Gilroy" w:cs="Gilroy"/>
          <w:b/>
          <w:bCs/>
          <w:sz w:val="22"/>
          <w:szCs w:val="22"/>
        </w:rPr>
        <w:t xml:space="preserve">PR i komunikacja: </w:t>
      </w:r>
      <w:r w:rsidRPr="008876B6">
        <w:rPr>
          <w:rFonts w:ascii="Gilroy" w:eastAsia="Gilroy" w:hAnsi="Gilroy" w:cs="Gilroy"/>
          <w:sz w:val="22"/>
          <w:szCs w:val="22"/>
        </w:rPr>
        <w:t xml:space="preserve">Magdalena Jankowska, Przemek Rydzewski, Agnieszka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Tiutiunik</w:t>
      </w:r>
      <w:proofErr w:type="spellEnd"/>
      <w:r w:rsidR="00873411">
        <w:rPr>
          <w:rFonts w:ascii="Gilroy" w:eastAsia="Gilroy" w:hAnsi="Gilroy" w:cs="Gilroy"/>
          <w:sz w:val="22"/>
          <w:szCs w:val="22"/>
        </w:rPr>
        <w:br/>
      </w:r>
      <w:r>
        <w:rPr>
          <w:rFonts w:ascii="Gilroy" w:eastAsia="Gilroy" w:hAnsi="Gilroy" w:cs="Cambria Math"/>
          <w:b/>
          <w:bCs/>
          <w:sz w:val="22"/>
          <w:szCs w:val="22"/>
        </w:rPr>
        <w:t xml:space="preserve">Promocja i reklama: </w:t>
      </w:r>
      <w:r w:rsidRPr="008876B6">
        <w:rPr>
          <w:rFonts w:ascii="Gilroy" w:eastAsia="Gilroy" w:hAnsi="Gilroy" w:cs="Gilroy"/>
          <w:sz w:val="22"/>
          <w:szCs w:val="22"/>
        </w:rPr>
        <w:t xml:space="preserve">Justyna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Gill</w:t>
      </w:r>
      <w:proofErr w:type="spellEnd"/>
      <w:r w:rsidRPr="008876B6">
        <w:rPr>
          <w:rFonts w:ascii="Gilroy" w:eastAsia="Gilroy" w:hAnsi="Gilroy" w:cs="Gilroy"/>
          <w:sz w:val="22"/>
          <w:szCs w:val="22"/>
        </w:rPr>
        <w:t>-Maćkiewicz</w:t>
      </w:r>
      <w:r w:rsidR="00873411">
        <w:rPr>
          <w:rFonts w:ascii="Gilroy" w:eastAsia="Gilroy" w:hAnsi="Gilroy" w:cs="Gilroy"/>
          <w:sz w:val="22"/>
          <w:szCs w:val="22"/>
        </w:rPr>
        <w:br/>
      </w:r>
      <w:r>
        <w:rPr>
          <w:rFonts w:ascii="Gilroy" w:eastAsia="Gilroy" w:hAnsi="Gilroy" w:cs="Cambria Math"/>
          <w:b/>
          <w:bCs/>
          <w:sz w:val="22"/>
          <w:szCs w:val="22"/>
        </w:rPr>
        <w:t xml:space="preserve">Wydawnictwa: </w:t>
      </w:r>
      <w:r w:rsidRPr="008876B6">
        <w:rPr>
          <w:rFonts w:ascii="Gilroy" w:eastAsia="Gilroy" w:hAnsi="Gilroy" w:cs="Gilroy"/>
          <w:sz w:val="22"/>
          <w:szCs w:val="22"/>
        </w:rPr>
        <w:t xml:space="preserve">Aleksandra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Kardaczyńska</w:t>
      </w:r>
      <w:proofErr w:type="spellEnd"/>
    </w:p>
    <w:p w14:paraId="41273DBE" w14:textId="0C7B3CD7" w:rsidR="008876B6" w:rsidRPr="008876B6" w:rsidRDefault="008876B6" w:rsidP="008876B6">
      <w:pPr>
        <w:pStyle w:val="DomylneA"/>
        <w:rPr>
          <w:rFonts w:ascii="Gilroy" w:eastAsia="Gilroy" w:hAnsi="Gilroy" w:cs="Cambria Math"/>
          <w:b/>
          <w:bCs/>
          <w:sz w:val="22"/>
          <w:szCs w:val="22"/>
        </w:rPr>
      </w:pPr>
      <w:r>
        <w:rPr>
          <w:rFonts w:ascii="Gilroy" w:eastAsia="Gilroy" w:hAnsi="Gilroy" w:cs="Cambria Math"/>
          <w:b/>
          <w:bCs/>
          <w:sz w:val="22"/>
          <w:szCs w:val="22"/>
        </w:rPr>
        <w:t>Projekt finansuje m.st. Warszawa</w:t>
      </w:r>
    </w:p>
    <w:p w14:paraId="227D4E2E" w14:textId="58D3AC20" w:rsidR="008876B6" w:rsidRPr="008876B6" w:rsidRDefault="008876B6" w:rsidP="008876B6">
      <w:pPr>
        <w:pStyle w:val="DomylneA"/>
        <w:rPr>
          <w:rFonts w:ascii="Gilroy" w:eastAsia="Gilroy" w:hAnsi="Gilroy" w:cs="Gilroy"/>
          <w:b/>
          <w:bCs/>
          <w:sz w:val="22"/>
          <w:szCs w:val="22"/>
        </w:rPr>
      </w:pPr>
      <w:r>
        <w:rPr>
          <w:rFonts w:ascii="Gilroy" w:eastAsia="Gilroy" w:hAnsi="Gilroy" w:cs="Cambria Math"/>
          <w:b/>
          <w:bCs/>
          <w:sz w:val="22"/>
          <w:szCs w:val="22"/>
        </w:rPr>
        <w:t xml:space="preserve">Partnerzy: </w:t>
      </w:r>
      <w:r w:rsidR="00873411" w:rsidRPr="00873411">
        <w:rPr>
          <w:rFonts w:ascii="Gilroy" w:eastAsia="Gilroy" w:hAnsi="Gilroy" w:cs="Cambria Math"/>
          <w:sz w:val="22"/>
          <w:szCs w:val="22"/>
        </w:rPr>
        <w:t xml:space="preserve">Domy Towarowe Wars Sawa Junior, </w:t>
      </w:r>
      <w:r w:rsidRPr="008876B6">
        <w:rPr>
          <w:rFonts w:ascii="Gilroy" w:eastAsia="Gilroy" w:hAnsi="Gilroy" w:cs="Gilroy"/>
          <w:sz w:val="22"/>
          <w:szCs w:val="22"/>
        </w:rPr>
        <w:t xml:space="preserve">Goethe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Institut</w:t>
      </w:r>
      <w:proofErr w:type="spellEnd"/>
      <w:r w:rsidRPr="008876B6">
        <w:rPr>
          <w:rFonts w:ascii="Gilroy" w:eastAsia="Gilroy" w:hAnsi="Gilroy" w:cs="Gilroy"/>
          <w:sz w:val="22"/>
          <w:szCs w:val="22"/>
        </w:rPr>
        <w:t xml:space="preserve">, Instytut Francuski, Fundacja Heinricha </w:t>
      </w:r>
      <w:proofErr w:type="spellStart"/>
      <w:r w:rsidRPr="008876B6">
        <w:rPr>
          <w:rFonts w:ascii="Gilroy" w:eastAsia="Gilroy" w:hAnsi="Gilroy" w:cs="Gilroy"/>
          <w:sz w:val="22"/>
          <w:szCs w:val="22"/>
        </w:rPr>
        <w:t>Bölla</w:t>
      </w:r>
      <w:proofErr w:type="spellEnd"/>
      <w:r w:rsidRPr="008876B6">
        <w:rPr>
          <w:rFonts w:ascii="Gilroy" w:eastAsia="Gilroy" w:hAnsi="Gilroy" w:cs="Gilroy"/>
          <w:sz w:val="22"/>
          <w:szCs w:val="22"/>
        </w:rPr>
        <w:t>, Austriackie Forum Kultury</w:t>
      </w:r>
    </w:p>
    <w:p w14:paraId="382C5102" w14:textId="72448F44" w:rsidR="0001236C" w:rsidRPr="00873411" w:rsidRDefault="00873411" w:rsidP="00873411">
      <w:pPr>
        <w:pStyle w:val="DomylneA"/>
        <w:spacing w:before="0" w:line="240" w:lineRule="auto"/>
        <w:rPr>
          <w:rFonts w:ascii="Gilroy" w:eastAsia="Gilroy" w:hAnsi="Gilroy" w:cs="Gilroy"/>
          <w:sz w:val="22"/>
          <w:szCs w:val="22"/>
        </w:rPr>
      </w:pPr>
      <w:r w:rsidRPr="00873411">
        <w:rPr>
          <w:rFonts w:ascii="Gilroy" w:eastAsia="Gilroy" w:hAnsi="Gilroy" w:cs="Cambria Math"/>
          <w:b/>
          <w:bCs/>
          <w:sz w:val="22"/>
          <w:szCs w:val="22"/>
        </w:rPr>
        <w:t>Part</w:t>
      </w:r>
      <w:r>
        <w:rPr>
          <w:rFonts w:ascii="Gilroy" w:eastAsia="Gilroy" w:hAnsi="Gilroy" w:cs="Cambria Math"/>
          <w:b/>
          <w:bCs/>
          <w:sz w:val="22"/>
          <w:szCs w:val="22"/>
        </w:rPr>
        <w:t>nerzy medialni:</w:t>
      </w:r>
      <w:r w:rsidR="008876B6" w:rsidRPr="008876B6">
        <w:rPr>
          <w:rFonts w:ascii="Gilroy" w:eastAsia="Gilroy" w:hAnsi="Gilroy" w:cs="Gilroy"/>
          <w:b/>
          <w:bCs/>
          <w:sz w:val="22"/>
          <w:szCs w:val="22"/>
        </w:rPr>
        <w:t xml:space="preserve"> </w:t>
      </w:r>
      <w:r w:rsidR="008876B6" w:rsidRPr="00873411">
        <w:rPr>
          <w:rFonts w:ascii="Gilroy" w:eastAsia="Gilroy" w:hAnsi="Gilroy" w:cs="Gilroy"/>
          <w:sz w:val="22"/>
          <w:szCs w:val="22"/>
        </w:rPr>
        <w:t xml:space="preserve">„Przekrój”, „Tygodnik Powszechny”, „Szum”, „Notes na 6 Tygodni”, „Le </w:t>
      </w:r>
      <w:proofErr w:type="spellStart"/>
      <w:r w:rsidR="008876B6" w:rsidRPr="00873411">
        <w:rPr>
          <w:rFonts w:ascii="Gilroy" w:eastAsia="Gilroy" w:hAnsi="Gilroy" w:cs="Gilroy"/>
          <w:sz w:val="22"/>
          <w:szCs w:val="22"/>
        </w:rPr>
        <w:t>Monde</w:t>
      </w:r>
      <w:proofErr w:type="spellEnd"/>
      <w:r w:rsidR="008876B6" w:rsidRPr="00873411">
        <w:rPr>
          <w:rFonts w:ascii="Gilroy" w:eastAsia="Gilroy" w:hAnsi="Gilroy" w:cs="Gilroy"/>
          <w:sz w:val="22"/>
          <w:szCs w:val="22"/>
        </w:rPr>
        <w:t xml:space="preserve"> </w:t>
      </w:r>
      <w:proofErr w:type="spellStart"/>
      <w:r w:rsidR="008876B6" w:rsidRPr="00873411">
        <w:rPr>
          <w:rFonts w:ascii="Gilroy" w:eastAsia="Gilroy" w:hAnsi="Gilroy" w:cs="Gilroy"/>
          <w:sz w:val="22"/>
          <w:szCs w:val="22"/>
        </w:rPr>
        <w:t>diplomatique</w:t>
      </w:r>
      <w:proofErr w:type="spellEnd"/>
      <w:r w:rsidR="008876B6" w:rsidRPr="00873411">
        <w:rPr>
          <w:rFonts w:ascii="Gilroy" w:eastAsia="Gilroy" w:hAnsi="Gilroy" w:cs="Gilroy"/>
          <w:sz w:val="22"/>
          <w:szCs w:val="22"/>
        </w:rPr>
        <w:t xml:space="preserve">”, </w:t>
      </w:r>
      <w:proofErr w:type="spellStart"/>
      <w:r w:rsidR="008876B6" w:rsidRPr="00873411">
        <w:rPr>
          <w:rFonts w:ascii="Gilroy" w:eastAsia="Gilroy" w:hAnsi="Gilroy" w:cs="Gilroy"/>
          <w:sz w:val="22"/>
          <w:szCs w:val="22"/>
        </w:rPr>
        <w:t>Going</w:t>
      </w:r>
      <w:proofErr w:type="spellEnd"/>
      <w:r w:rsidR="008876B6" w:rsidRPr="00873411">
        <w:rPr>
          <w:rFonts w:ascii="Gilroy" w:eastAsia="Gilroy" w:hAnsi="Gilroy" w:cs="Gilroy"/>
          <w:sz w:val="22"/>
          <w:szCs w:val="22"/>
        </w:rPr>
        <w:t>, TOK FM</w:t>
      </w:r>
    </w:p>
    <w:p w14:paraId="61A9D32E" w14:textId="77777777" w:rsidR="0001236C" w:rsidRPr="00A36EE1" w:rsidRDefault="0001236C" w:rsidP="0001236C">
      <w:pPr>
        <w:pStyle w:val="DomylneA"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</w:p>
    <w:p w14:paraId="4B1780E6" w14:textId="77777777" w:rsidR="0001236C" w:rsidRPr="00A36EE1" w:rsidRDefault="0001236C" w:rsidP="0001236C">
      <w:pPr>
        <w:pStyle w:val="DomylneA"/>
        <w:spacing w:before="120" w:after="120" w:line="240" w:lineRule="auto"/>
        <w:ind w:left="283"/>
        <w:rPr>
          <w:rFonts w:ascii="Gilroy" w:eastAsia="Gilroy" w:hAnsi="Gilroy" w:cs="Gilroy"/>
          <w:sz w:val="22"/>
          <w:szCs w:val="22"/>
        </w:rPr>
      </w:pPr>
    </w:p>
    <w:p w14:paraId="5FB8D4B0" w14:textId="77777777" w:rsidR="0001236C" w:rsidRPr="00A36EE1" w:rsidRDefault="0001236C" w:rsidP="0001236C">
      <w:pPr>
        <w:pStyle w:val="DomylneA"/>
        <w:spacing w:before="120" w:after="120" w:line="240" w:lineRule="auto"/>
        <w:ind w:left="283"/>
        <w:rPr>
          <w:rFonts w:ascii="Gilroy" w:eastAsia="Gilroy" w:hAnsi="Gilroy" w:cs="Gilroy"/>
          <w:b/>
          <w:bCs/>
          <w:sz w:val="22"/>
          <w:szCs w:val="22"/>
        </w:rPr>
      </w:pPr>
      <w:r w:rsidRPr="00A36EE1">
        <w:rPr>
          <w:rFonts w:ascii="Gilroy" w:hAnsi="Gilroy"/>
          <w:b/>
          <w:bCs/>
          <w:sz w:val="22"/>
          <w:szCs w:val="22"/>
        </w:rPr>
        <w:t xml:space="preserve">Kontakt dla </w:t>
      </w:r>
      <w:proofErr w:type="spellStart"/>
      <w:r w:rsidRPr="00A36EE1">
        <w:rPr>
          <w:rFonts w:ascii="Gilroy" w:hAnsi="Gilroy"/>
          <w:b/>
          <w:bCs/>
          <w:sz w:val="22"/>
          <w:szCs w:val="22"/>
        </w:rPr>
        <w:t>medi</w:t>
      </w:r>
      <w:r w:rsidRPr="00A36EE1">
        <w:rPr>
          <w:rFonts w:ascii="Gilroy" w:hAnsi="Gilroy"/>
          <w:b/>
          <w:bCs/>
          <w:sz w:val="22"/>
          <w:szCs w:val="22"/>
          <w:lang w:val="es-ES_tradnl"/>
        </w:rPr>
        <w:t>ó</w:t>
      </w:r>
      <w:proofErr w:type="spellEnd"/>
      <w:r w:rsidRPr="00A36EE1">
        <w:rPr>
          <w:rFonts w:ascii="Gilroy" w:hAnsi="Gilroy"/>
          <w:b/>
          <w:bCs/>
          <w:sz w:val="22"/>
          <w:szCs w:val="22"/>
        </w:rPr>
        <w:t>w:</w:t>
      </w:r>
    </w:p>
    <w:p w14:paraId="50C45BAC" w14:textId="77777777" w:rsidR="0001236C" w:rsidRPr="00A36EE1" w:rsidRDefault="0001236C" w:rsidP="0001236C">
      <w:pPr>
        <w:pStyle w:val="DomylneA"/>
        <w:spacing w:before="0" w:line="240" w:lineRule="auto"/>
        <w:ind w:left="284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>Przemek Rydzewski</w:t>
      </w:r>
    </w:p>
    <w:p w14:paraId="17FDB95E" w14:textId="77777777" w:rsidR="0001236C" w:rsidRPr="00A36EE1" w:rsidRDefault="0001236C" w:rsidP="0001236C">
      <w:pPr>
        <w:pStyle w:val="DomylneA"/>
        <w:spacing w:before="0" w:line="240" w:lineRule="auto"/>
        <w:ind w:left="284"/>
        <w:rPr>
          <w:rFonts w:ascii="Gilroy" w:eastAsia="Gilroy" w:hAnsi="Gilroy" w:cs="Gilroy"/>
          <w:sz w:val="22"/>
          <w:szCs w:val="22"/>
        </w:rPr>
      </w:pPr>
      <w:r w:rsidRPr="00A36EE1">
        <w:rPr>
          <w:rFonts w:ascii="Gilroy" w:hAnsi="Gilroy"/>
          <w:sz w:val="22"/>
          <w:szCs w:val="22"/>
        </w:rPr>
        <w:t>Media i komunikacja</w:t>
      </w:r>
    </w:p>
    <w:p w14:paraId="7BBD037E" w14:textId="77777777" w:rsidR="0001236C" w:rsidRPr="00A36EE1" w:rsidRDefault="0041735D" w:rsidP="0001236C">
      <w:pPr>
        <w:pStyle w:val="DomylneA"/>
        <w:spacing w:before="0" w:line="240" w:lineRule="auto"/>
        <w:ind w:left="284"/>
        <w:rPr>
          <w:rStyle w:val="Brak"/>
          <w:rFonts w:ascii="Gilroy" w:eastAsia="Gilroy" w:hAnsi="Gilroy" w:cs="Gilroy"/>
          <w:color w:val="0433FF"/>
          <w:sz w:val="22"/>
          <w:szCs w:val="22"/>
          <w:u w:val="single" w:color="0433FF"/>
        </w:rPr>
      </w:pPr>
      <w:hyperlink r:id="rId7" w:history="1">
        <w:r w:rsidR="0001236C" w:rsidRPr="00A36EE1">
          <w:rPr>
            <w:rStyle w:val="Hyperlink0"/>
            <w:sz w:val="22"/>
            <w:szCs w:val="22"/>
          </w:rPr>
          <w:t>przemek.rydzewski@biennalewarszawa.pl</w:t>
        </w:r>
      </w:hyperlink>
    </w:p>
    <w:p w14:paraId="1D3BE965" w14:textId="3F5440A0" w:rsidR="0001236C" w:rsidRPr="00A36EE1" w:rsidRDefault="0001236C" w:rsidP="0001236C">
      <w:pPr>
        <w:pStyle w:val="DomylneA"/>
        <w:spacing w:before="0" w:line="240" w:lineRule="auto"/>
        <w:ind w:left="284"/>
        <w:rPr>
          <w:rFonts w:ascii="Gilroy" w:hAnsi="Gilroy"/>
          <w:sz w:val="22"/>
          <w:szCs w:val="22"/>
        </w:rPr>
      </w:pPr>
      <w:r w:rsidRPr="00A36EE1">
        <w:rPr>
          <w:rStyle w:val="Brak"/>
          <w:rFonts w:ascii="Gilroy" w:hAnsi="Gilroy"/>
          <w:sz w:val="22"/>
          <w:szCs w:val="22"/>
        </w:rPr>
        <w:t>+48</w:t>
      </w:r>
      <w:r w:rsidRPr="00A36EE1">
        <w:rPr>
          <w:rStyle w:val="Brak"/>
          <w:rFonts w:ascii="Cambria" w:hAnsi="Cambria" w:cs="Cambria"/>
          <w:sz w:val="22"/>
          <w:szCs w:val="22"/>
        </w:rPr>
        <w:t> </w:t>
      </w:r>
      <w:r w:rsidRPr="00A36EE1">
        <w:rPr>
          <w:rStyle w:val="Brak"/>
          <w:rFonts w:ascii="Gilroy" w:hAnsi="Gilroy"/>
          <w:sz w:val="22"/>
          <w:szCs w:val="22"/>
        </w:rPr>
        <w:t>502 064</w:t>
      </w:r>
      <w:r w:rsidRPr="00A36EE1">
        <w:rPr>
          <w:rStyle w:val="Brak"/>
          <w:rFonts w:ascii="Cambria" w:hAnsi="Cambria" w:cs="Cambria"/>
          <w:sz w:val="22"/>
          <w:szCs w:val="22"/>
        </w:rPr>
        <w:t> </w:t>
      </w:r>
      <w:r w:rsidRPr="00A36EE1">
        <w:rPr>
          <w:rStyle w:val="Brak"/>
          <w:rFonts w:ascii="Gilroy" w:hAnsi="Gilroy"/>
          <w:sz w:val="22"/>
          <w:szCs w:val="22"/>
        </w:rPr>
        <w:t>567</w:t>
      </w:r>
    </w:p>
    <w:p w14:paraId="23018856" w14:textId="77777777" w:rsidR="001B1A53" w:rsidRPr="00A36EE1" w:rsidRDefault="0041735D">
      <w:pPr>
        <w:rPr>
          <w:rFonts w:ascii="Gilroy" w:hAnsi="Gilroy"/>
          <w:sz w:val="22"/>
          <w:szCs w:val="22"/>
        </w:rPr>
      </w:pPr>
    </w:p>
    <w:sectPr w:rsidR="001B1A53" w:rsidRPr="00A36EE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68D6" w14:textId="77777777" w:rsidR="0041735D" w:rsidRDefault="0041735D">
      <w:r>
        <w:separator/>
      </w:r>
    </w:p>
  </w:endnote>
  <w:endnote w:type="continuationSeparator" w:id="0">
    <w:p w14:paraId="74ED31F9" w14:textId="77777777" w:rsidR="0041735D" w:rsidRDefault="0041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roy">
    <w:panose1 w:val="020B0604020202020204"/>
    <w:charset w:val="00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8747" w14:textId="77777777" w:rsidR="001E5D63" w:rsidRDefault="0041735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8432" w14:textId="77777777" w:rsidR="0041735D" w:rsidRDefault="0041735D">
      <w:r>
        <w:separator/>
      </w:r>
    </w:p>
  </w:footnote>
  <w:footnote w:type="continuationSeparator" w:id="0">
    <w:p w14:paraId="4B264B63" w14:textId="77777777" w:rsidR="0041735D" w:rsidRDefault="0041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832" w14:textId="77777777" w:rsidR="001E5D63" w:rsidRDefault="0041735D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6C"/>
    <w:rsid w:val="0001236C"/>
    <w:rsid w:val="003E3467"/>
    <w:rsid w:val="0041735D"/>
    <w:rsid w:val="0046026B"/>
    <w:rsid w:val="00521B4A"/>
    <w:rsid w:val="005F7744"/>
    <w:rsid w:val="007A72EC"/>
    <w:rsid w:val="00803D4F"/>
    <w:rsid w:val="00873411"/>
    <w:rsid w:val="008876B6"/>
    <w:rsid w:val="00A36EE1"/>
    <w:rsid w:val="00A811B8"/>
    <w:rsid w:val="00C4332E"/>
    <w:rsid w:val="00D04FA6"/>
    <w:rsid w:val="00E20595"/>
    <w:rsid w:val="00E467EC"/>
    <w:rsid w:val="00E55EAF"/>
    <w:rsid w:val="00E91CA8"/>
    <w:rsid w:val="00EC1A77"/>
    <w:rsid w:val="00F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FDC4A"/>
  <w15:chartTrackingRefBased/>
  <w15:docId w15:val="{92B1B34B-A4C6-9C4C-A64B-94CE2F7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123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01236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sid w:val="0001236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1236C"/>
  </w:style>
  <w:style w:type="character" w:customStyle="1" w:styleId="Hyperlink0">
    <w:name w:val="Hyperlink.0"/>
    <w:basedOn w:val="Brak"/>
    <w:rsid w:val="0001236C"/>
    <w:rPr>
      <w:rFonts w:ascii="Gilroy" w:eastAsia="Gilroy" w:hAnsi="Gilroy" w:cs="Gilroy"/>
      <w:outline w:val="0"/>
      <w:color w:val="0433FF"/>
      <w:u w:val="single" w:color="0433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zemek.rydzewski@biennale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yq917</dc:creator>
  <cp:keywords/>
  <dc:description/>
  <cp:lastModifiedBy>yq917</cp:lastModifiedBy>
  <cp:revision>5</cp:revision>
  <dcterms:created xsi:type="dcterms:W3CDTF">2022-05-04T17:48:00Z</dcterms:created>
  <dcterms:modified xsi:type="dcterms:W3CDTF">2022-05-05T09:01:00Z</dcterms:modified>
</cp:coreProperties>
</file>